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7" w:rsidRPr="00393F27" w:rsidRDefault="00393F27" w:rsidP="0039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27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1C4668" w:rsidRDefault="00393F27" w:rsidP="0039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27">
        <w:rPr>
          <w:rFonts w:ascii="Times New Roman" w:hAnsi="Times New Roman" w:cs="Times New Roman"/>
          <w:b/>
          <w:sz w:val="28"/>
          <w:szCs w:val="28"/>
        </w:rPr>
        <w:t>по результатам мониторинга освоенност</w:t>
      </w:r>
      <w:r w:rsidR="00177C83">
        <w:rPr>
          <w:rFonts w:ascii="Times New Roman" w:hAnsi="Times New Roman" w:cs="Times New Roman"/>
          <w:b/>
          <w:sz w:val="28"/>
          <w:szCs w:val="28"/>
        </w:rPr>
        <w:t xml:space="preserve">и детьми программы </w:t>
      </w:r>
    </w:p>
    <w:p w:rsidR="00EB4DB0" w:rsidRDefault="001C4668" w:rsidP="0039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21A50">
        <w:rPr>
          <w:rFonts w:ascii="Times New Roman" w:hAnsi="Times New Roman" w:cs="Times New Roman"/>
          <w:b/>
          <w:sz w:val="28"/>
          <w:szCs w:val="28"/>
        </w:rPr>
        <w:t>2018-2019</w:t>
      </w:r>
      <w:r w:rsidR="00393F27" w:rsidRPr="00393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93F27" w:rsidRDefault="00393F27" w:rsidP="00D1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у воспитанников уровень освоенности образовательных областей</w:t>
      </w:r>
      <w:r w:rsidR="006B42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2E9">
        <w:rPr>
          <w:rFonts w:ascii="Times New Roman" w:hAnsi="Times New Roman" w:cs="Times New Roman"/>
          <w:sz w:val="28"/>
          <w:szCs w:val="28"/>
        </w:rPr>
        <w:t xml:space="preserve">«Речевое развитие», </w:t>
      </w:r>
      <w:r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развитие», «Познавательное развитие», </w:t>
      </w:r>
      <w:r w:rsidR="00A244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развитие», «Физическое развитие» на конец учебного года</w:t>
      </w:r>
    </w:p>
    <w:p w:rsidR="00393F27" w:rsidRDefault="00393F27" w:rsidP="00393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Сроки проведения:</w:t>
      </w:r>
      <w:r w:rsidR="00421A50">
        <w:rPr>
          <w:rFonts w:ascii="Times New Roman" w:hAnsi="Times New Roman" w:cs="Times New Roman"/>
          <w:sz w:val="28"/>
          <w:szCs w:val="28"/>
        </w:rPr>
        <w:t xml:space="preserve"> май 2019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393F27" w:rsidRDefault="00A24406" w:rsidP="00393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21A50">
        <w:rPr>
          <w:rFonts w:ascii="Times New Roman" w:hAnsi="Times New Roman" w:cs="Times New Roman"/>
          <w:sz w:val="28"/>
          <w:szCs w:val="28"/>
        </w:rPr>
        <w:t>лан внутреннего контроля на 2018-2019</w:t>
      </w:r>
      <w:r w:rsidR="0017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A24406" w:rsidRDefault="00A24406" w:rsidP="00393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беседа.</w:t>
      </w:r>
    </w:p>
    <w:p w:rsidR="002C2487" w:rsidRDefault="002C2487" w:rsidP="00393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проводился в 9</w:t>
      </w:r>
      <w:r w:rsidR="00A24406">
        <w:rPr>
          <w:rFonts w:ascii="Times New Roman" w:hAnsi="Times New Roman" w:cs="Times New Roman"/>
          <w:sz w:val="28"/>
          <w:szCs w:val="28"/>
        </w:rPr>
        <w:t xml:space="preserve"> группах.  В мониторинге принял</w:t>
      </w:r>
      <w:r w:rsidR="009D085E">
        <w:rPr>
          <w:rFonts w:ascii="Times New Roman" w:hAnsi="Times New Roman" w:cs="Times New Roman"/>
          <w:sz w:val="28"/>
          <w:szCs w:val="28"/>
        </w:rPr>
        <w:t xml:space="preserve">и участие </w:t>
      </w:r>
      <w:r w:rsidR="009D085E" w:rsidRPr="00F716C5">
        <w:rPr>
          <w:rFonts w:ascii="Times New Roman" w:hAnsi="Times New Roman" w:cs="Times New Roman"/>
          <w:sz w:val="28"/>
          <w:szCs w:val="28"/>
        </w:rPr>
        <w:t>1</w:t>
      </w:r>
      <w:r w:rsidR="00F716C5" w:rsidRPr="00F716C5">
        <w:rPr>
          <w:rFonts w:ascii="Times New Roman" w:hAnsi="Times New Roman" w:cs="Times New Roman"/>
          <w:sz w:val="28"/>
          <w:szCs w:val="28"/>
        </w:rPr>
        <w:t xml:space="preserve">95 </w:t>
      </w:r>
      <w:r w:rsidR="00F716C5">
        <w:rPr>
          <w:rFonts w:ascii="Times New Roman" w:hAnsi="Times New Roman" w:cs="Times New Roman"/>
          <w:sz w:val="28"/>
          <w:szCs w:val="28"/>
        </w:rPr>
        <w:t>детей.</w:t>
      </w:r>
    </w:p>
    <w:p w:rsidR="002C2487" w:rsidRDefault="000472E9" w:rsidP="00E93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2F3">
        <w:rPr>
          <w:rFonts w:ascii="Times New Roman" w:hAnsi="Times New Roman" w:cs="Times New Roman"/>
          <w:b/>
          <w:sz w:val="28"/>
          <w:szCs w:val="28"/>
          <w:u w:val="single"/>
        </w:rPr>
        <w:t>Область «Физическое развитие».</w:t>
      </w:r>
    </w:p>
    <w:p w:rsidR="002C2487" w:rsidRDefault="002C2487" w:rsidP="0004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487" w:rsidRDefault="002C2487" w:rsidP="002C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Количественный анализ</w:t>
      </w:r>
      <w:r w:rsidR="00E93D7B">
        <w:rPr>
          <w:rFonts w:ascii="Times New Roman" w:hAnsi="Times New Roman" w:cs="Times New Roman"/>
          <w:sz w:val="28"/>
          <w:szCs w:val="28"/>
        </w:rPr>
        <w:t xml:space="preserve"> представлен в диаграммах </w:t>
      </w:r>
    </w:p>
    <w:p w:rsidR="00421A50" w:rsidRDefault="00421A50" w:rsidP="002C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A50" w:rsidRDefault="00421A50" w:rsidP="0042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A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5619" cy="2545491"/>
            <wp:effectExtent l="19050" t="0" r="14931" b="7209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716C5" w:rsidRDefault="00F716C5" w:rsidP="002C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6C5" w:rsidRDefault="008706FC" w:rsidP="00797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6F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80680" cy="2570206"/>
            <wp:effectExtent l="19050" t="0" r="15120" b="1544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3D7B" w:rsidRDefault="00E93D7B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8" w:rsidRDefault="00371AC8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8" w:rsidRDefault="00371AC8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8" w:rsidRDefault="00371AC8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8" w:rsidRDefault="00371AC8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8" w:rsidRDefault="00371AC8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8" w:rsidRDefault="00371AC8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8" w:rsidRDefault="00371AC8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8" w:rsidRDefault="00371AC8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8" w:rsidRDefault="00371AC8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8" w:rsidRDefault="00371AC8" w:rsidP="00371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AC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1AC8" w:rsidRDefault="00371AC8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8" w:rsidRDefault="00371AC8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8" w:rsidRPr="002C2487" w:rsidRDefault="00371AC8" w:rsidP="0037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1-недостаточный уровень</w:t>
      </w:r>
    </w:p>
    <w:p w:rsidR="00371AC8" w:rsidRPr="002C2487" w:rsidRDefault="00371AC8" w:rsidP="0037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 xml:space="preserve">2-близкий к </w:t>
      </w:r>
      <w:proofErr w:type="gramStart"/>
      <w:r w:rsidRPr="002C2487">
        <w:rPr>
          <w:rFonts w:ascii="Times New Roman" w:hAnsi="Times New Roman" w:cs="Times New Roman"/>
          <w:sz w:val="24"/>
          <w:szCs w:val="24"/>
        </w:rPr>
        <w:t>достаточному</w:t>
      </w:r>
      <w:proofErr w:type="gramEnd"/>
      <w:r w:rsidRPr="002C2487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371AC8" w:rsidRPr="002C2487" w:rsidRDefault="00371AC8" w:rsidP="0037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3-достаточный уровень</w:t>
      </w:r>
    </w:p>
    <w:p w:rsidR="00371AC8" w:rsidRDefault="00371AC8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4-выполнено программы</w:t>
      </w:r>
    </w:p>
    <w:p w:rsidR="00371AC8" w:rsidRPr="002C2487" w:rsidRDefault="00371AC8" w:rsidP="00A2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487" w:rsidRDefault="002C2487" w:rsidP="002C2487">
      <w:pPr>
        <w:spacing w:after="0" w:line="240" w:lineRule="auto"/>
        <w:jc w:val="both"/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Качественный анализ:</w:t>
      </w:r>
      <w:r w:rsidRPr="000472E9">
        <w:t xml:space="preserve"> </w:t>
      </w:r>
    </w:p>
    <w:p w:rsidR="001C4668" w:rsidRDefault="002C2487" w:rsidP="0004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E9">
        <w:rPr>
          <w:rFonts w:ascii="Times New Roman" w:hAnsi="Times New Roman" w:cs="Times New Roman"/>
          <w:sz w:val="28"/>
          <w:szCs w:val="28"/>
        </w:rPr>
        <w:t>Показате</w:t>
      </w:r>
      <w:r>
        <w:rPr>
          <w:rFonts w:ascii="Times New Roman" w:hAnsi="Times New Roman" w:cs="Times New Roman"/>
          <w:sz w:val="28"/>
          <w:szCs w:val="28"/>
        </w:rPr>
        <w:t>ль освоенности детьми программы</w:t>
      </w:r>
      <w:r w:rsidRPr="000472E9">
        <w:rPr>
          <w:rFonts w:ascii="Times New Roman" w:hAnsi="Times New Roman" w:cs="Times New Roman"/>
          <w:sz w:val="28"/>
          <w:szCs w:val="28"/>
        </w:rPr>
        <w:t xml:space="preserve"> по физическому развитию</w:t>
      </w:r>
      <w:r w:rsidR="00D107BE">
        <w:rPr>
          <w:rFonts w:ascii="Times New Roman" w:hAnsi="Times New Roman" w:cs="Times New Roman"/>
          <w:sz w:val="28"/>
          <w:szCs w:val="28"/>
        </w:rPr>
        <w:t xml:space="preserve"> на конец учебного года </w:t>
      </w:r>
      <w:r w:rsidRPr="000472E9">
        <w:rPr>
          <w:rFonts w:ascii="Times New Roman" w:hAnsi="Times New Roman" w:cs="Times New Roman"/>
          <w:sz w:val="28"/>
          <w:szCs w:val="28"/>
        </w:rPr>
        <w:t xml:space="preserve"> во всех возрастных группах составляет 100%. Во всех возрастных группах наблюдается положительная динамика в овладении детьми основными движениями. Воспитанники владеют навыками здорового образа жизни в соответствии с возрастом. </w:t>
      </w:r>
      <w:proofErr w:type="gramStart"/>
      <w:r w:rsidRPr="000472E9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E93D7B">
        <w:rPr>
          <w:rFonts w:ascii="Times New Roman" w:hAnsi="Times New Roman" w:cs="Times New Roman"/>
          <w:sz w:val="28"/>
          <w:szCs w:val="28"/>
        </w:rPr>
        <w:t>увеличился показат</w:t>
      </w:r>
      <w:r w:rsidR="00D107BE">
        <w:rPr>
          <w:rFonts w:ascii="Times New Roman" w:hAnsi="Times New Roman" w:cs="Times New Roman"/>
          <w:sz w:val="28"/>
          <w:szCs w:val="28"/>
        </w:rPr>
        <w:t>ель прироста освоения программы</w:t>
      </w:r>
      <w:r w:rsidR="00A217C4">
        <w:rPr>
          <w:rFonts w:ascii="Times New Roman" w:hAnsi="Times New Roman" w:cs="Times New Roman"/>
          <w:sz w:val="28"/>
          <w:szCs w:val="28"/>
        </w:rPr>
        <w:t>: в группе  ГКП на 49</w:t>
      </w:r>
      <w:r w:rsidR="00E93D7B">
        <w:rPr>
          <w:rFonts w:ascii="Times New Roman" w:hAnsi="Times New Roman" w:cs="Times New Roman"/>
          <w:sz w:val="28"/>
          <w:szCs w:val="28"/>
        </w:rPr>
        <w:t xml:space="preserve">%, </w:t>
      </w:r>
      <w:r w:rsidR="00E93D7B" w:rsidRPr="000472E9">
        <w:rPr>
          <w:rFonts w:ascii="Times New Roman" w:hAnsi="Times New Roman" w:cs="Times New Roman"/>
          <w:sz w:val="28"/>
          <w:szCs w:val="28"/>
        </w:rPr>
        <w:t xml:space="preserve"> </w:t>
      </w:r>
      <w:r w:rsidRPr="000472E9">
        <w:rPr>
          <w:rFonts w:ascii="Times New Roman" w:hAnsi="Times New Roman" w:cs="Times New Roman"/>
          <w:sz w:val="28"/>
          <w:szCs w:val="28"/>
        </w:rPr>
        <w:t xml:space="preserve">в группе 1.1 увеличился показатель </w:t>
      </w:r>
      <w:r w:rsidR="00A217C4">
        <w:rPr>
          <w:rFonts w:ascii="Times New Roman" w:hAnsi="Times New Roman" w:cs="Times New Roman"/>
          <w:sz w:val="28"/>
          <w:szCs w:val="28"/>
        </w:rPr>
        <w:t>на 32 %, в группе 1.2 на 39 %, в группе 1.3 на 19 %, в группе 2.1 на 21</w:t>
      </w:r>
      <w:r w:rsidR="001C4668">
        <w:rPr>
          <w:rFonts w:ascii="Times New Roman" w:hAnsi="Times New Roman" w:cs="Times New Roman"/>
          <w:sz w:val="28"/>
          <w:szCs w:val="28"/>
        </w:rPr>
        <w:t>% в группе 2.2 на 1</w:t>
      </w:r>
      <w:r w:rsidR="00A217C4">
        <w:rPr>
          <w:rFonts w:ascii="Times New Roman" w:hAnsi="Times New Roman" w:cs="Times New Roman"/>
          <w:sz w:val="28"/>
          <w:szCs w:val="28"/>
        </w:rPr>
        <w:t>9</w:t>
      </w:r>
      <w:r w:rsidRPr="000472E9">
        <w:rPr>
          <w:rFonts w:ascii="Times New Roman" w:hAnsi="Times New Roman" w:cs="Times New Roman"/>
          <w:sz w:val="28"/>
          <w:szCs w:val="28"/>
        </w:rPr>
        <w:t>%,</w:t>
      </w:r>
      <w:r w:rsidR="007F56B9">
        <w:rPr>
          <w:rFonts w:ascii="Times New Roman" w:hAnsi="Times New Roman" w:cs="Times New Roman"/>
          <w:sz w:val="28"/>
          <w:szCs w:val="28"/>
        </w:rPr>
        <w:t xml:space="preserve"> </w:t>
      </w:r>
      <w:r w:rsidR="00E93D7B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1871E5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2.2 </w:t>
      </w:r>
      <w:r w:rsidR="001C4668">
        <w:rPr>
          <w:rFonts w:ascii="Times New Roman" w:hAnsi="Times New Roman" w:cs="Times New Roman"/>
          <w:sz w:val="28"/>
          <w:szCs w:val="28"/>
        </w:rPr>
        <w:t xml:space="preserve"> на 22 </w:t>
      </w:r>
      <w:r w:rsidR="00A217C4">
        <w:rPr>
          <w:rFonts w:ascii="Times New Roman" w:hAnsi="Times New Roman" w:cs="Times New Roman"/>
          <w:sz w:val="28"/>
          <w:szCs w:val="28"/>
        </w:rPr>
        <w:t>%,  в 2.3 на 13</w:t>
      </w:r>
      <w:r w:rsidR="00E93D7B">
        <w:rPr>
          <w:rFonts w:ascii="Times New Roman" w:hAnsi="Times New Roman" w:cs="Times New Roman"/>
          <w:sz w:val="28"/>
          <w:szCs w:val="28"/>
        </w:rPr>
        <w:t xml:space="preserve">%, в 2.4 на </w:t>
      </w:r>
      <w:r w:rsidR="001C4668">
        <w:rPr>
          <w:rFonts w:ascii="Times New Roman" w:hAnsi="Times New Roman" w:cs="Times New Roman"/>
          <w:sz w:val="28"/>
          <w:szCs w:val="28"/>
        </w:rPr>
        <w:t>1</w:t>
      </w:r>
      <w:r w:rsidR="00E93D7B">
        <w:rPr>
          <w:rFonts w:ascii="Times New Roman" w:hAnsi="Times New Roman" w:cs="Times New Roman"/>
          <w:sz w:val="28"/>
          <w:szCs w:val="28"/>
        </w:rPr>
        <w:t>4</w:t>
      </w:r>
      <w:r w:rsidRPr="000472E9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6B42F3" w:rsidRPr="002A498E" w:rsidRDefault="002C2487" w:rsidP="0004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06" w:rsidRDefault="00A24406" w:rsidP="00D1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7BE">
        <w:rPr>
          <w:rFonts w:ascii="Times New Roman" w:hAnsi="Times New Roman" w:cs="Times New Roman"/>
          <w:b/>
          <w:sz w:val="28"/>
          <w:szCs w:val="28"/>
          <w:u w:val="single"/>
        </w:rPr>
        <w:t>Область «Социально-коммуникативное развитие».</w:t>
      </w:r>
    </w:p>
    <w:p w:rsidR="00D107BE" w:rsidRDefault="00D107BE" w:rsidP="00D1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Количественный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диаграммах </w:t>
      </w:r>
    </w:p>
    <w:p w:rsidR="00F02AE0" w:rsidRDefault="00F02AE0" w:rsidP="00D1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7AA" w:rsidRDefault="00421A50" w:rsidP="00F02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A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2AE0" w:rsidRDefault="00F02AE0" w:rsidP="00F02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AE0" w:rsidRDefault="00F02AE0" w:rsidP="00F02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AE0" w:rsidRDefault="00A217C4" w:rsidP="00F02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7C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2AE0" w:rsidRDefault="00F02AE0" w:rsidP="00F02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7BE" w:rsidRDefault="00D107BE" w:rsidP="00F02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07BE" w:rsidRDefault="00371AC8" w:rsidP="0037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AC8">
        <w:rPr>
          <w:rFonts w:ascii="Times New Roman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4572000" cy="2743200"/>
            <wp:effectExtent l="19050" t="0" r="19050" b="0"/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498E" w:rsidRPr="002C2487" w:rsidRDefault="002A498E" w:rsidP="002A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1-недостаточный уровень</w:t>
      </w:r>
    </w:p>
    <w:p w:rsidR="002A498E" w:rsidRPr="002C2487" w:rsidRDefault="002A498E" w:rsidP="002A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 xml:space="preserve">2-близкий к </w:t>
      </w:r>
      <w:proofErr w:type="gramStart"/>
      <w:r w:rsidRPr="002C2487">
        <w:rPr>
          <w:rFonts w:ascii="Times New Roman" w:hAnsi="Times New Roman" w:cs="Times New Roman"/>
          <w:sz w:val="24"/>
          <w:szCs w:val="24"/>
        </w:rPr>
        <w:t>достаточному</w:t>
      </w:r>
      <w:proofErr w:type="gramEnd"/>
      <w:r w:rsidRPr="002C2487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2A498E" w:rsidRPr="002C2487" w:rsidRDefault="002A498E" w:rsidP="002A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3-достаточный уровень</w:t>
      </w:r>
    </w:p>
    <w:p w:rsidR="002A498E" w:rsidRDefault="002A498E" w:rsidP="002A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4-выполнено программы</w:t>
      </w:r>
    </w:p>
    <w:p w:rsidR="00776AF2" w:rsidRDefault="00776AF2" w:rsidP="002A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7AA" w:rsidRPr="002A498E" w:rsidRDefault="002A498E" w:rsidP="00D107BE">
      <w:pPr>
        <w:spacing w:after="0" w:line="240" w:lineRule="auto"/>
        <w:jc w:val="both"/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Качественный анализ:</w:t>
      </w:r>
      <w:r w:rsidRPr="000472E9">
        <w:t xml:space="preserve"> </w:t>
      </w:r>
    </w:p>
    <w:p w:rsidR="00776AF2" w:rsidRPr="00902AAB" w:rsidRDefault="00D107BE" w:rsidP="0090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7BE">
        <w:rPr>
          <w:rFonts w:ascii="Times New Roman" w:hAnsi="Times New Roman" w:cs="Times New Roman"/>
          <w:sz w:val="28"/>
          <w:szCs w:val="28"/>
        </w:rPr>
        <w:t>Показате</w:t>
      </w:r>
      <w:r w:rsidR="00F60615">
        <w:rPr>
          <w:rFonts w:ascii="Times New Roman" w:hAnsi="Times New Roman" w:cs="Times New Roman"/>
          <w:sz w:val="28"/>
          <w:szCs w:val="28"/>
        </w:rPr>
        <w:t>ль освоенности детьми программы</w:t>
      </w:r>
      <w:r w:rsidRPr="00D107BE">
        <w:rPr>
          <w:rFonts w:ascii="Times New Roman" w:hAnsi="Times New Roman" w:cs="Times New Roman"/>
          <w:sz w:val="28"/>
          <w:szCs w:val="28"/>
        </w:rPr>
        <w:t xml:space="preserve"> по социально-коммуникативному развитию во всех возрастных группах сос</w:t>
      </w:r>
      <w:r w:rsidR="00F60615">
        <w:rPr>
          <w:rFonts w:ascii="Times New Roman" w:hAnsi="Times New Roman" w:cs="Times New Roman"/>
          <w:sz w:val="28"/>
          <w:szCs w:val="28"/>
        </w:rPr>
        <w:t xml:space="preserve">тавляет 100%. У детей общение </w:t>
      </w:r>
      <w:proofErr w:type="gramStart"/>
      <w:r w:rsidR="00F6061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07BE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F60615">
        <w:rPr>
          <w:rFonts w:ascii="Times New Roman" w:hAnsi="Times New Roman" w:cs="Times New Roman"/>
          <w:sz w:val="28"/>
          <w:szCs w:val="28"/>
        </w:rPr>
        <w:t>и</w:t>
      </w:r>
      <w:r w:rsidRPr="00D107BE">
        <w:rPr>
          <w:rFonts w:ascii="Times New Roman" w:hAnsi="Times New Roman" w:cs="Times New Roman"/>
          <w:sz w:val="28"/>
          <w:szCs w:val="28"/>
        </w:rPr>
        <w:t xml:space="preserve">, общение со сверстниками, символико-моделирующие виды деятельности (сюжетно-ролевая, режиссерская, народная, дидактическая игра) освоены в соответствии с возрастом. </w:t>
      </w:r>
      <w:proofErr w:type="gramStart"/>
      <w:r w:rsidR="00F60615" w:rsidRPr="000472E9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F60615">
        <w:rPr>
          <w:rFonts w:ascii="Times New Roman" w:hAnsi="Times New Roman" w:cs="Times New Roman"/>
          <w:sz w:val="28"/>
          <w:szCs w:val="28"/>
        </w:rPr>
        <w:t>увеличился показатель прироста освоени</w:t>
      </w:r>
      <w:r w:rsidR="00371AC8">
        <w:rPr>
          <w:rFonts w:ascii="Times New Roman" w:hAnsi="Times New Roman" w:cs="Times New Roman"/>
          <w:sz w:val="28"/>
          <w:szCs w:val="28"/>
        </w:rPr>
        <w:t>я программы: в группе  ГКП на 14</w:t>
      </w:r>
      <w:r w:rsidR="00F60615">
        <w:rPr>
          <w:rFonts w:ascii="Times New Roman" w:hAnsi="Times New Roman" w:cs="Times New Roman"/>
          <w:sz w:val="28"/>
          <w:szCs w:val="28"/>
        </w:rPr>
        <w:t xml:space="preserve"> %, </w:t>
      </w:r>
      <w:r w:rsidR="00F60615" w:rsidRPr="000472E9">
        <w:rPr>
          <w:rFonts w:ascii="Times New Roman" w:hAnsi="Times New Roman" w:cs="Times New Roman"/>
          <w:sz w:val="28"/>
          <w:szCs w:val="28"/>
        </w:rPr>
        <w:t xml:space="preserve"> в группе 1.1 увеличился показатель </w:t>
      </w:r>
      <w:r w:rsidR="00371AC8">
        <w:rPr>
          <w:rFonts w:ascii="Times New Roman" w:hAnsi="Times New Roman" w:cs="Times New Roman"/>
          <w:sz w:val="28"/>
          <w:szCs w:val="28"/>
        </w:rPr>
        <w:t xml:space="preserve">на 24 %, в группе 1.2 на 37 </w:t>
      </w:r>
      <w:r w:rsidR="00F60615">
        <w:rPr>
          <w:rFonts w:ascii="Times New Roman" w:hAnsi="Times New Roman" w:cs="Times New Roman"/>
          <w:sz w:val="28"/>
          <w:szCs w:val="28"/>
        </w:rPr>
        <w:t xml:space="preserve"> </w:t>
      </w:r>
      <w:r w:rsidR="00371AC8">
        <w:rPr>
          <w:rFonts w:ascii="Times New Roman" w:hAnsi="Times New Roman" w:cs="Times New Roman"/>
          <w:sz w:val="28"/>
          <w:szCs w:val="28"/>
        </w:rPr>
        <w:t>%, в группе 1.3 на  12%, в группе 2.1 на 23</w:t>
      </w:r>
      <w:r w:rsidR="004148E6">
        <w:rPr>
          <w:rFonts w:ascii="Times New Roman" w:hAnsi="Times New Roman" w:cs="Times New Roman"/>
          <w:sz w:val="28"/>
          <w:szCs w:val="28"/>
        </w:rPr>
        <w:t xml:space="preserve">% в группе 2.2 на </w:t>
      </w:r>
      <w:r w:rsidR="00371AC8">
        <w:rPr>
          <w:rFonts w:ascii="Times New Roman" w:hAnsi="Times New Roman" w:cs="Times New Roman"/>
          <w:sz w:val="28"/>
          <w:szCs w:val="28"/>
        </w:rPr>
        <w:t>12</w:t>
      </w:r>
      <w:r w:rsidR="00F60615" w:rsidRPr="000472E9">
        <w:rPr>
          <w:rFonts w:ascii="Times New Roman" w:hAnsi="Times New Roman" w:cs="Times New Roman"/>
          <w:sz w:val="28"/>
          <w:szCs w:val="28"/>
        </w:rPr>
        <w:t>%,</w:t>
      </w:r>
      <w:r w:rsidR="00F60615">
        <w:rPr>
          <w:rFonts w:ascii="Times New Roman" w:hAnsi="Times New Roman" w:cs="Times New Roman"/>
          <w:sz w:val="28"/>
          <w:szCs w:val="28"/>
        </w:rPr>
        <w:t>в группе</w:t>
      </w:r>
      <w:r w:rsidR="001871E5" w:rsidRPr="001871E5">
        <w:rPr>
          <w:rFonts w:ascii="Times New Roman" w:hAnsi="Times New Roman" w:cs="Times New Roman"/>
          <w:sz w:val="28"/>
          <w:szCs w:val="28"/>
        </w:rPr>
        <w:t xml:space="preserve"> </w:t>
      </w:r>
      <w:r w:rsidR="001871E5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 2.2 </w:t>
      </w:r>
      <w:r w:rsidR="00673900">
        <w:rPr>
          <w:rFonts w:ascii="Times New Roman" w:hAnsi="Times New Roman" w:cs="Times New Roman"/>
          <w:sz w:val="28"/>
          <w:szCs w:val="28"/>
        </w:rPr>
        <w:t xml:space="preserve"> на 69%,  в 2.3 на 20%, в 2.4 на 12</w:t>
      </w:r>
      <w:r w:rsidR="00F60615" w:rsidRPr="000472E9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776AF2" w:rsidRPr="00D107BE" w:rsidRDefault="00776AF2" w:rsidP="00D1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406" w:rsidRDefault="00A24406" w:rsidP="00F60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615">
        <w:rPr>
          <w:rFonts w:ascii="Times New Roman" w:hAnsi="Times New Roman" w:cs="Times New Roman"/>
          <w:b/>
          <w:sz w:val="28"/>
          <w:szCs w:val="28"/>
          <w:u w:val="single"/>
        </w:rPr>
        <w:t>Область «Познавательное развитие»</w:t>
      </w:r>
    </w:p>
    <w:p w:rsidR="00F60615" w:rsidRDefault="00F60615" w:rsidP="00F60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Количественный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диаграммах. </w:t>
      </w:r>
    </w:p>
    <w:p w:rsidR="00F02AE0" w:rsidRDefault="00421A50" w:rsidP="00F02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A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0615" w:rsidRDefault="00F60615" w:rsidP="00F60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8E6" w:rsidRDefault="004148E6" w:rsidP="00F60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8E6" w:rsidRDefault="00794D86" w:rsidP="00F60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D86">
        <w:rPr>
          <w:rFonts w:ascii="Times New Roman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4572000" cy="27432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4D86" w:rsidRDefault="00794D86" w:rsidP="00F60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0615" w:rsidRDefault="00371AC8" w:rsidP="00F02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AC8">
        <w:rPr>
          <w:rFonts w:ascii="Times New Roman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4572000" cy="2743200"/>
            <wp:effectExtent l="19050" t="0" r="19050" b="0"/>
            <wp:docPr id="1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0615" w:rsidRDefault="00F60615" w:rsidP="00F60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263" w:rsidRPr="002C2487" w:rsidRDefault="00664263" w:rsidP="0066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1-недостаточный уровень</w:t>
      </w:r>
    </w:p>
    <w:p w:rsidR="00664263" w:rsidRPr="002C2487" w:rsidRDefault="00664263" w:rsidP="0066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 xml:space="preserve">2-близкий к </w:t>
      </w:r>
      <w:proofErr w:type="gramStart"/>
      <w:r w:rsidRPr="002C2487">
        <w:rPr>
          <w:rFonts w:ascii="Times New Roman" w:hAnsi="Times New Roman" w:cs="Times New Roman"/>
          <w:sz w:val="24"/>
          <w:szCs w:val="24"/>
        </w:rPr>
        <w:t>достаточному</w:t>
      </w:r>
      <w:proofErr w:type="gramEnd"/>
      <w:r w:rsidRPr="002C2487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664263" w:rsidRPr="002C2487" w:rsidRDefault="00664263" w:rsidP="0066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3-достаточный уровень</w:t>
      </w:r>
    </w:p>
    <w:p w:rsidR="00664263" w:rsidRDefault="00664263" w:rsidP="0066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4-выполнено программы</w:t>
      </w:r>
    </w:p>
    <w:p w:rsidR="00902AAB" w:rsidRDefault="00902AAB" w:rsidP="0066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AAB" w:rsidRDefault="00902AAB" w:rsidP="0066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263" w:rsidRDefault="00664263" w:rsidP="00664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615" w:rsidRPr="00664263" w:rsidRDefault="00664263" w:rsidP="00664263">
      <w:pPr>
        <w:spacing w:after="0" w:line="240" w:lineRule="auto"/>
        <w:jc w:val="both"/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Качественный анализ:</w:t>
      </w:r>
      <w:r w:rsidRPr="000472E9">
        <w:t xml:space="preserve"> </w:t>
      </w:r>
    </w:p>
    <w:p w:rsidR="00186089" w:rsidRPr="002A498E" w:rsidRDefault="00664263" w:rsidP="00186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89">
        <w:rPr>
          <w:rFonts w:ascii="Times New Roman" w:hAnsi="Times New Roman" w:cs="Times New Roman"/>
          <w:sz w:val="28"/>
          <w:szCs w:val="28"/>
        </w:rPr>
        <w:t>Показате</w:t>
      </w:r>
      <w:r w:rsidR="00186089">
        <w:rPr>
          <w:rFonts w:ascii="Times New Roman" w:hAnsi="Times New Roman" w:cs="Times New Roman"/>
          <w:sz w:val="28"/>
          <w:szCs w:val="28"/>
        </w:rPr>
        <w:t xml:space="preserve">ль освоенности детьми программы </w:t>
      </w:r>
      <w:r w:rsidRPr="00186089">
        <w:rPr>
          <w:rFonts w:ascii="Times New Roman" w:hAnsi="Times New Roman" w:cs="Times New Roman"/>
          <w:sz w:val="28"/>
          <w:szCs w:val="28"/>
        </w:rPr>
        <w:t xml:space="preserve"> по познавательному развитию во всех возрастных группах составляет 100%. Воспитанники освоили предметно-орудийную деятельность, действия с предметами, элементы труда в соответствии с возрастными особенностями детей. </w:t>
      </w:r>
      <w:proofErr w:type="gramStart"/>
      <w:r w:rsidR="00186089" w:rsidRPr="000472E9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186089">
        <w:rPr>
          <w:rFonts w:ascii="Times New Roman" w:hAnsi="Times New Roman" w:cs="Times New Roman"/>
          <w:sz w:val="28"/>
          <w:szCs w:val="28"/>
        </w:rPr>
        <w:t>увеличился показатель прироста освоения</w:t>
      </w:r>
      <w:r w:rsidR="00673900">
        <w:rPr>
          <w:rFonts w:ascii="Times New Roman" w:hAnsi="Times New Roman" w:cs="Times New Roman"/>
          <w:sz w:val="28"/>
          <w:szCs w:val="28"/>
        </w:rPr>
        <w:t xml:space="preserve"> программы: в группе  ГКП на 22</w:t>
      </w:r>
      <w:r w:rsidR="00186089">
        <w:rPr>
          <w:rFonts w:ascii="Times New Roman" w:hAnsi="Times New Roman" w:cs="Times New Roman"/>
          <w:sz w:val="28"/>
          <w:szCs w:val="28"/>
        </w:rPr>
        <w:t xml:space="preserve">%, </w:t>
      </w:r>
      <w:r w:rsidR="00186089" w:rsidRPr="000472E9">
        <w:rPr>
          <w:rFonts w:ascii="Times New Roman" w:hAnsi="Times New Roman" w:cs="Times New Roman"/>
          <w:sz w:val="28"/>
          <w:szCs w:val="28"/>
        </w:rPr>
        <w:t xml:space="preserve"> в группе 1.1 увеличился показатель </w:t>
      </w:r>
      <w:r w:rsidR="00673900">
        <w:rPr>
          <w:rFonts w:ascii="Times New Roman" w:hAnsi="Times New Roman" w:cs="Times New Roman"/>
          <w:sz w:val="28"/>
          <w:szCs w:val="28"/>
        </w:rPr>
        <w:t>на 48 %, в группе 1.2 на 43</w:t>
      </w:r>
      <w:r w:rsidR="00136FD8">
        <w:rPr>
          <w:rFonts w:ascii="Times New Roman" w:hAnsi="Times New Roman" w:cs="Times New Roman"/>
          <w:sz w:val="28"/>
          <w:szCs w:val="28"/>
        </w:rPr>
        <w:t xml:space="preserve"> %, в группе 1.3 на  </w:t>
      </w:r>
      <w:r w:rsidR="00673900">
        <w:rPr>
          <w:rFonts w:ascii="Times New Roman" w:hAnsi="Times New Roman" w:cs="Times New Roman"/>
          <w:sz w:val="28"/>
          <w:szCs w:val="28"/>
        </w:rPr>
        <w:t>34</w:t>
      </w:r>
      <w:r w:rsidR="00136FD8">
        <w:rPr>
          <w:rFonts w:ascii="Times New Roman" w:hAnsi="Times New Roman" w:cs="Times New Roman"/>
          <w:sz w:val="28"/>
          <w:szCs w:val="28"/>
        </w:rPr>
        <w:t xml:space="preserve">%, в группе 2.1 на </w:t>
      </w:r>
      <w:r w:rsidR="00673900">
        <w:rPr>
          <w:rFonts w:ascii="Times New Roman" w:hAnsi="Times New Roman" w:cs="Times New Roman"/>
          <w:sz w:val="28"/>
          <w:szCs w:val="28"/>
        </w:rPr>
        <w:t>23%, в группе 2.2 на 14</w:t>
      </w:r>
      <w:r w:rsidR="00186089">
        <w:rPr>
          <w:rFonts w:ascii="Times New Roman" w:hAnsi="Times New Roman" w:cs="Times New Roman"/>
          <w:sz w:val="28"/>
          <w:szCs w:val="28"/>
        </w:rPr>
        <w:t xml:space="preserve"> </w:t>
      </w:r>
      <w:r w:rsidR="00186089" w:rsidRPr="000472E9">
        <w:rPr>
          <w:rFonts w:ascii="Times New Roman" w:hAnsi="Times New Roman" w:cs="Times New Roman"/>
          <w:sz w:val="28"/>
          <w:szCs w:val="28"/>
        </w:rPr>
        <w:t>%,</w:t>
      </w:r>
      <w:r w:rsidR="00186089">
        <w:rPr>
          <w:rFonts w:ascii="Times New Roman" w:hAnsi="Times New Roman" w:cs="Times New Roman"/>
          <w:sz w:val="28"/>
          <w:szCs w:val="28"/>
        </w:rPr>
        <w:t>в группе</w:t>
      </w:r>
      <w:r w:rsidR="001871E5" w:rsidRPr="001871E5">
        <w:rPr>
          <w:rFonts w:ascii="Times New Roman" w:hAnsi="Times New Roman" w:cs="Times New Roman"/>
          <w:sz w:val="28"/>
          <w:szCs w:val="28"/>
        </w:rPr>
        <w:t xml:space="preserve"> </w:t>
      </w:r>
      <w:r w:rsidR="001871E5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 2.2 </w:t>
      </w:r>
      <w:r w:rsidR="00136FD8">
        <w:rPr>
          <w:rFonts w:ascii="Times New Roman" w:hAnsi="Times New Roman" w:cs="Times New Roman"/>
          <w:sz w:val="28"/>
          <w:szCs w:val="28"/>
        </w:rPr>
        <w:t xml:space="preserve"> на </w:t>
      </w:r>
      <w:r w:rsidR="00673900">
        <w:rPr>
          <w:rFonts w:ascii="Times New Roman" w:hAnsi="Times New Roman" w:cs="Times New Roman"/>
          <w:sz w:val="28"/>
          <w:szCs w:val="28"/>
        </w:rPr>
        <w:t>37%,  в 2.3 на 19</w:t>
      </w:r>
      <w:r w:rsidR="00136FD8">
        <w:rPr>
          <w:rFonts w:ascii="Times New Roman" w:hAnsi="Times New Roman" w:cs="Times New Roman"/>
          <w:sz w:val="28"/>
          <w:szCs w:val="28"/>
        </w:rPr>
        <w:t xml:space="preserve">%, в 2.4 на </w:t>
      </w:r>
      <w:r w:rsidR="00673900">
        <w:rPr>
          <w:rFonts w:ascii="Times New Roman" w:hAnsi="Times New Roman" w:cs="Times New Roman"/>
          <w:sz w:val="28"/>
          <w:szCs w:val="28"/>
        </w:rPr>
        <w:t>12</w:t>
      </w:r>
      <w:r w:rsidR="00186089" w:rsidRPr="000472E9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F60615" w:rsidRPr="00F60615" w:rsidRDefault="00F60615" w:rsidP="00186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406" w:rsidRDefault="00A24406" w:rsidP="0018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089">
        <w:rPr>
          <w:rFonts w:ascii="Times New Roman" w:hAnsi="Times New Roman" w:cs="Times New Roman"/>
          <w:b/>
          <w:sz w:val="28"/>
          <w:szCs w:val="28"/>
          <w:u w:val="single"/>
        </w:rPr>
        <w:t>Область «Художественно-эстетическое развитие»</w:t>
      </w:r>
    </w:p>
    <w:p w:rsidR="00186089" w:rsidRDefault="00186089" w:rsidP="00186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Количественный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диаграммах. </w:t>
      </w:r>
    </w:p>
    <w:p w:rsidR="007B2985" w:rsidRDefault="007B2985" w:rsidP="007B2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8A9" w:rsidRDefault="00421A50" w:rsidP="00132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A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6089" w:rsidRPr="00186089" w:rsidRDefault="00794D86" w:rsidP="0018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D86">
        <w:rPr>
          <w:rFonts w:ascii="Times New Roman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4572000" cy="2743200"/>
            <wp:effectExtent l="19050" t="0" r="1905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0615" w:rsidRDefault="00F60615" w:rsidP="0025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68A9" w:rsidRDefault="006B68A9" w:rsidP="0025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86089" w:rsidRPr="00A24406" w:rsidRDefault="00371AC8" w:rsidP="007B2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1AC8">
        <w:rPr>
          <w:rFonts w:ascii="Times New Roman" w:hAnsi="Times New Roman" w:cs="Times New Roman"/>
          <w:sz w:val="28"/>
          <w:szCs w:val="28"/>
          <w:u w:val="single"/>
        </w:rPr>
        <w:lastRenderedPageBreak/>
        <w:drawing>
          <wp:inline distT="0" distB="0" distL="0" distR="0">
            <wp:extent cx="4572000" cy="2743200"/>
            <wp:effectExtent l="19050" t="0" r="19050" b="0"/>
            <wp:docPr id="1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68A9" w:rsidRDefault="006B68A9" w:rsidP="00776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8A9" w:rsidRPr="002C2487" w:rsidRDefault="006B68A9" w:rsidP="006B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1-недостаточный уровень</w:t>
      </w:r>
    </w:p>
    <w:p w:rsidR="006B68A9" w:rsidRPr="002C2487" w:rsidRDefault="006B68A9" w:rsidP="006B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 xml:space="preserve">2-близкий к </w:t>
      </w:r>
      <w:proofErr w:type="gramStart"/>
      <w:r w:rsidRPr="002C2487">
        <w:rPr>
          <w:rFonts w:ascii="Times New Roman" w:hAnsi="Times New Roman" w:cs="Times New Roman"/>
          <w:sz w:val="24"/>
          <w:szCs w:val="24"/>
        </w:rPr>
        <w:t>достаточному</w:t>
      </w:r>
      <w:proofErr w:type="gramEnd"/>
      <w:r w:rsidRPr="002C2487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6B68A9" w:rsidRPr="002C2487" w:rsidRDefault="006B68A9" w:rsidP="006B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3-достаточный уровень</w:t>
      </w:r>
    </w:p>
    <w:p w:rsidR="006B68A9" w:rsidRDefault="006B68A9" w:rsidP="006B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4-выполнено программы</w:t>
      </w:r>
    </w:p>
    <w:p w:rsidR="006B68A9" w:rsidRDefault="006B68A9" w:rsidP="006B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8A9" w:rsidRPr="006B68A9" w:rsidRDefault="006B68A9" w:rsidP="006B68A9">
      <w:pPr>
        <w:spacing w:after="0" w:line="240" w:lineRule="auto"/>
        <w:jc w:val="both"/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Качественный анализ:</w:t>
      </w:r>
      <w:r w:rsidRPr="000472E9">
        <w:t xml:space="preserve"> </w:t>
      </w:r>
    </w:p>
    <w:p w:rsidR="006B68A9" w:rsidRPr="00776AF2" w:rsidRDefault="006B68A9" w:rsidP="00776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8A9">
        <w:rPr>
          <w:rFonts w:ascii="Times New Roman" w:hAnsi="Times New Roman" w:cs="Times New Roman"/>
          <w:sz w:val="28"/>
          <w:szCs w:val="28"/>
        </w:rPr>
        <w:t>Показате</w:t>
      </w:r>
      <w:r>
        <w:rPr>
          <w:rFonts w:ascii="Times New Roman" w:hAnsi="Times New Roman" w:cs="Times New Roman"/>
          <w:sz w:val="28"/>
          <w:szCs w:val="28"/>
        </w:rPr>
        <w:t xml:space="preserve">ль освоенности детьми программы </w:t>
      </w:r>
      <w:r w:rsidRPr="006B68A9">
        <w:rPr>
          <w:rFonts w:ascii="Times New Roman" w:hAnsi="Times New Roman" w:cs="Times New Roman"/>
          <w:sz w:val="28"/>
          <w:szCs w:val="28"/>
        </w:rPr>
        <w:t xml:space="preserve"> по художественно-эстетическому развитию во всех возрастных группах составляет 100%. В рисовании, лепке, аппликации, конструировании</w:t>
      </w:r>
      <w:r>
        <w:rPr>
          <w:rFonts w:ascii="Times New Roman" w:hAnsi="Times New Roman" w:cs="Times New Roman"/>
          <w:sz w:val="28"/>
          <w:szCs w:val="28"/>
        </w:rPr>
        <w:t>, художественному конструированию</w:t>
      </w:r>
      <w:r w:rsidRPr="006B68A9">
        <w:rPr>
          <w:rFonts w:ascii="Times New Roman" w:hAnsi="Times New Roman" w:cs="Times New Roman"/>
          <w:sz w:val="28"/>
          <w:szCs w:val="28"/>
        </w:rPr>
        <w:t xml:space="preserve"> показатели развития сформированы детьми в соответствии с возрастными особенностями. </w:t>
      </w:r>
      <w:proofErr w:type="gramStart"/>
      <w:r w:rsidRPr="000472E9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увеличился показатель прироста освоения программы: в группе  ГКП на 2</w:t>
      </w:r>
      <w:r w:rsidR="006739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Pr="000472E9">
        <w:rPr>
          <w:rFonts w:ascii="Times New Roman" w:hAnsi="Times New Roman" w:cs="Times New Roman"/>
          <w:sz w:val="28"/>
          <w:szCs w:val="28"/>
        </w:rPr>
        <w:t xml:space="preserve"> в группе 1.1 увеличился показатель </w:t>
      </w:r>
      <w:r w:rsidR="00136FD8">
        <w:rPr>
          <w:rFonts w:ascii="Times New Roman" w:hAnsi="Times New Roman" w:cs="Times New Roman"/>
          <w:sz w:val="28"/>
          <w:szCs w:val="28"/>
        </w:rPr>
        <w:t xml:space="preserve">на </w:t>
      </w:r>
      <w:r w:rsidR="00673900">
        <w:rPr>
          <w:rFonts w:ascii="Times New Roman" w:hAnsi="Times New Roman" w:cs="Times New Roman"/>
          <w:sz w:val="28"/>
          <w:szCs w:val="28"/>
        </w:rPr>
        <w:t>47</w:t>
      </w:r>
      <w:r w:rsidR="00136FD8">
        <w:rPr>
          <w:rFonts w:ascii="Times New Roman" w:hAnsi="Times New Roman" w:cs="Times New Roman"/>
          <w:sz w:val="28"/>
          <w:szCs w:val="28"/>
        </w:rPr>
        <w:t xml:space="preserve"> %, в группе 1.2 на </w:t>
      </w:r>
      <w:r w:rsidR="00673900">
        <w:rPr>
          <w:rFonts w:ascii="Times New Roman" w:hAnsi="Times New Roman" w:cs="Times New Roman"/>
          <w:sz w:val="28"/>
          <w:szCs w:val="28"/>
        </w:rPr>
        <w:t>25</w:t>
      </w:r>
      <w:r w:rsidR="00136FD8">
        <w:rPr>
          <w:rFonts w:ascii="Times New Roman" w:hAnsi="Times New Roman" w:cs="Times New Roman"/>
          <w:sz w:val="28"/>
          <w:szCs w:val="28"/>
        </w:rPr>
        <w:t xml:space="preserve"> %, в группе 1.3 на  </w:t>
      </w:r>
      <w:r w:rsidR="00673900">
        <w:rPr>
          <w:rFonts w:ascii="Times New Roman" w:hAnsi="Times New Roman" w:cs="Times New Roman"/>
          <w:sz w:val="28"/>
          <w:szCs w:val="28"/>
        </w:rPr>
        <w:t>14</w:t>
      </w:r>
      <w:r w:rsidR="006F5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в группе 2.1 на </w:t>
      </w:r>
      <w:r w:rsidR="00673900">
        <w:rPr>
          <w:rFonts w:ascii="Times New Roman" w:hAnsi="Times New Roman" w:cs="Times New Roman"/>
          <w:sz w:val="28"/>
          <w:szCs w:val="28"/>
        </w:rPr>
        <w:t>23</w:t>
      </w:r>
      <w:r w:rsidR="007B2985">
        <w:rPr>
          <w:rFonts w:ascii="Times New Roman" w:hAnsi="Times New Roman" w:cs="Times New Roman"/>
          <w:sz w:val="28"/>
          <w:szCs w:val="28"/>
        </w:rPr>
        <w:t xml:space="preserve">%, в группе 2.2 на </w:t>
      </w:r>
      <w:r w:rsidR="0067390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2E9">
        <w:rPr>
          <w:rFonts w:ascii="Times New Roman" w:hAnsi="Times New Roman" w:cs="Times New Roman"/>
          <w:sz w:val="28"/>
          <w:szCs w:val="28"/>
        </w:rPr>
        <w:t>%,</w:t>
      </w:r>
      <w:r w:rsidR="007F56B9">
        <w:rPr>
          <w:rFonts w:ascii="Times New Roman" w:hAnsi="Times New Roman" w:cs="Times New Roman"/>
          <w:sz w:val="28"/>
          <w:szCs w:val="28"/>
        </w:rPr>
        <w:t xml:space="preserve"> </w:t>
      </w:r>
      <w:r w:rsidR="006F5EDB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7F56B9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 2.2 </w:t>
      </w:r>
      <w:r w:rsidR="00101EE2">
        <w:rPr>
          <w:rFonts w:ascii="Times New Roman" w:hAnsi="Times New Roman" w:cs="Times New Roman"/>
          <w:sz w:val="28"/>
          <w:szCs w:val="28"/>
        </w:rPr>
        <w:t xml:space="preserve"> на </w:t>
      </w:r>
      <w:r w:rsidR="00673900">
        <w:rPr>
          <w:rFonts w:ascii="Times New Roman" w:hAnsi="Times New Roman" w:cs="Times New Roman"/>
          <w:sz w:val="28"/>
          <w:szCs w:val="28"/>
        </w:rPr>
        <w:t>64</w:t>
      </w:r>
      <w:r w:rsidR="00101EE2">
        <w:rPr>
          <w:rFonts w:ascii="Times New Roman" w:hAnsi="Times New Roman" w:cs="Times New Roman"/>
          <w:sz w:val="28"/>
          <w:szCs w:val="28"/>
        </w:rPr>
        <w:t xml:space="preserve">%,  в 2.3 на </w:t>
      </w:r>
      <w:r w:rsidR="0067390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%, в 2.4</w:t>
      </w:r>
      <w:r w:rsidR="006F5EDB">
        <w:rPr>
          <w:rFonts w:ascii="Times New Roman" w:hAnsi="Times New Roman" w:cs="Times New Roman"/>
          <w:sz w:val="28"/>
          <w:szCs w:val="28"/>
        </w:rPr>
        <w:t xml:space="preserve"> на </w:t>
      </w:r>
      <w:r w:rsidR="00673900">
        <w:rPr>
          <w:rFonts w:ascii="Times New Roman" w:hAnsi="Times New Roman" w:cs="Times New Roman"/>
          <w:sz w:val="28"/>
          <w:szCs w:val="28"/>
        </w:rPr>
        <w:t>22</w:t>
      </w:r>
      <w:r w:rsidRPr="000472E9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A24406" w:rsidRPr="00186089" w:rsidRDefault="00A24406" w:rsidP="0018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089">
        <w:rPr>
          <w:rFonts w:ascii="Times New Roman" w:hAnsi="Times New Roman" w:cs="Times New Roman"/>
          <w:b/>
          <w:sz w:val="28"/>
          <w:szCs w:val="28"/>
          <w:u w:val="single"/>
        </w:rPr>
        <w:t>Область «</w:t>
      </w:r>
      <w:r w:rsidR="00186089" w:rsidRPr="00186089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</w:t>
      </w:r>
      <w:r w:rsidRPr="0018608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60615" w:rsidRDefault="00F60615" w:rsidP="00F60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Количественный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диаграммах. </w:t>
      </w:r>
    </w:p>
    <w:p w:rsidR="006F5EDB" w:rsidRDefault="006F5EDB" w:rsidP="00393F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21A50" w:rsidRDefault="00421A50" w:rsidP="00393F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21A50" w:rsidRDefault="00421A50" w:rsidP="00393F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21A50" w:rsidRDefault="00421A50" w:rsidP="00132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1A5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21A50" w:rsidRDefault="00421A50" w:rsidP="00393F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5EDB" w:rsidRDefault="006F5EDB" w:rsidP="006F5EDB">
      <w:pPr>
        <w:spacing w:after="0" w:line="240" w:lineRule="auto"/>
        <w:jc w:val="center"/>
        <w:rPr>
          <w:noProof/>
          <w:lang w:eastAsia="ru-RU"/>
        </w:rPr>
      </w:pPr>
    </w:p>
    <w:p w:rsidR="007B2985" w:rsidRDefault="00794D86" w:rsidP="006F5EDB">
      <w:pPr>
        <w:spacing w:after="0" w:line="240" w:lineRule="auto"/>
        <w:jc w:val="center"/>
        <w:rPr>
          <w:noProof/>
          <w:lang w:eastAsia="ru-RU"/>
        </w:rPr>
      </w:pPr>
      <w:r w:rsidRPr="00794D86"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B2985" w:rsidRDefault="007B2985" w:rsidP="006F5EDB">
      <w:pPr>
        <w:spacing w:after="0" w:line="240" w:lineRule="auto"/>
        <w:jc w:val="center"/>
        <w:rPr>
          <w:noProof/>
          <w:lang w:eastAsia="ru-RU"/>
        </w:rPr>
      </w:pPr>
    </w:p>
    <w:p w:rsidR="007B2985" w:rsidRDefault="007B2985" w:rsidP="006F5EDB">
      <w:pPr>
        <w:spacing w:after="0" w:line="240" w:lineRule="auto"/>
        <w:jc w:val="center"/>
        <w:rPr>
          <w:noProof/>
          <w:lang w:eastAsia="ru-RU"/>
        </w:rPr>
      </w:pPr>
    </w:p>
    <w:p w:rsidR="007B2985" w:rsidRDefault="007B2985" w:rsidP="006F5EDB">
      <w:pPr>
        <w:spacing w:after="0" w:line="240" w:lineRule="auto"/>
        <w:jc w:val="center"/>
        <w:rPr>
          <w:noProof/>
          <w:lang w:eastAsia="ru-RU"/>
        </w:rPr>
      </w:pPr>
    </w:p>
    <w:p w:rsidR="00EB4DB0" w:rsidRPr="007B2985" w:rsidRDefault="00371AC8" w:rsidP="00371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1AC8">
        <w:rPr>
          <w:rFonts w:ascii="Times New Roman" w:hAnsi="Times New Roman" w:cs="Times New Roman"/>
          <w:sz w:val="28"/>
          <w:szCs w:val="28"/>
          <w:u w:val="single"/>
        </w:rPr>
        <w:drawing>
          <wp:inline distT="0" distB="0" distL="0" distR="0">
            <wp:extent cx="4572000" cy="2743200"/>
            <wp:effectExtent l="19050" t="0" r="19050" b="0"/>
            <wp:docPr id="1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B4DB0" w:rsidRPr="002C2487" w:rsidRDefault="00EB4DB0" w:rsidP="00EB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1-недостаточный уровень</w:t>
      </w:r>
    </w:p>
    <w:p w:rsidR="00EB4DB0" w:rsidRPr="002C2487" w:rsidRDefault="00EB4DB0" w:rsidP="00EB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 xml:space="preserve">2-близкий к </w:t>
      </w:r>
      <w:proofErr w:type="gramStart"/>
      <w:r w:rsidRPr="002C2487">
        <w:rPr>
          <w:rFonts w:ascii="Times New Roman" w:hAnsi="Times New Roman" w:cs="Times New Roman"/>
          <w:sz w:val="24"/>
          <w:szCs w:val="24"/>
        </w:rPr>
        <w:t>достаточному</w:t>
      </w:r>
      <w:proofErr w:type="gramEnd"/>
      <w:r w:rsidRPr="002C2487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EB4DB0" w:rsidRPr="002C2487" w:rsidRDefault="00EB4DB0" w:rsidP="00EB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3-достаточный уровень</w:t>
      </w:r>
    </w:p>
    <w:p w:rsidR="00EB4DB0" w:rsidRDefault="00EB4DB0" w:rsidP="00EB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87">
        <w:rPr>
          <w:rFonts w:ascii="Times New Roman" w:hAnsi="Times New Roman" w:cs="Times New Roman"/>
          <w:sz w:val="24"/>
          <w:szCs w:val="24"/>
        </w:rPr>
        <w:t>4-выполнено программы</w:t>
      </w:r>
    </w:p>
    <w:p w:rsidR="00EB4DB0" w:rsidRDefault="00EB4DB0" w:rsidP="00EB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DB0" w:rsidRPr="006B68A9" w:rsidRDefault="00EB4DB0" w:rsidP="00EB4DB0">
      <w:pPr>
        <w:spacing w:after="0" w:line="240" w:lineRule="auto"/>
        <w:jc w:val="both"/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Качественный анализ:</w:t>
      </w:r>
      <w:r w:rsidRPr="000472E9">
        <w:t xml:space="preserve"> </w:t>
      </w:r>
    </w:p>
    <w:p w:rsidR="00C02284" w:rsidRDefault="00EB4DB0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B0">
        <w:rPr>
          <w:rFonts w:ascii="Times New Roman" w:hAnsi="Times New Roman" w:cs="Times New Roman"/>
          <w:sz w:val="28"/>
          <w:szCs w:val="28"/>
        </w:rPr>
        <w:t xml:space="preserve">Показатель освоенности детьми программой по развитию речи во всех возрастных группах составляет 100%. У воспитанников показатели развития звуковой культуры речи, грамматически правильной диалогической и монологической речи, активный словарь, взаимодействие с детьми и взрослыми сформированы в соответствии с возрастными особенностями детей. </w:t>
      </w:r>
      <w:proofErr w:type="gramStart"/>
      <w:r w:rsidRPr="000472E9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 xml:space="preserve">увеличился показатель прироста освоения </w:t>
      </w:r>
      <w:r w:rsidR="00673900">
        <w:rPr>
          <w:rFonts w:ascii="Times New Roman" w:hAnsi="Times New Roman" w:cs="Times New Roman"/>
          <w:sz w:val="28"/>
          <w:szCs w:val="28"/>
        </w:rPr>
        <w:t>программы: в группе  ГКП  на 33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0472E9">
        <w:rPr>
          <w:rFonts w:ascii="Times New Roman" w:hAnsi="Times New Roman" w:cs="Times New Roman"/>
          <w:sz w:val="28"/>
          <w:szCs w:val="28"/>
        </w:rPr>
        <w:t xml:space="preserve"> в группе 1.1 увеличился показатель </w:t>
      </w:r>
      <w:r w:rsidR="007B2985">
        <w:rPr>
          <w:rFonts w:ascii="Times New Roman" w:hAnsi="Times New Roman" w:cs="Times New Roman"/>
          <w:sz w:val="28"/>
          <w:szCs w:val="28"/>
        </w:rPr>
        <w:t xml:space="preserve">на </w:t>
      </w:r>
      <w:r w:rsidR="00673900">
        <w:rPr>
          <w:rFonts w:ascii="Times New Roman" w:hAnsi="Times New Roman" w:cs="Times New Roman"/>
          <w:sz w:val="28"/>
          <w:szCs w:val="28"/>
        </w:rPr>
        <w:t>43 %, в группе 1.2 на 21</w:t>
      </w:r>
      <w:r w:rsidR="007B2985">
        <w:rPr>
          <w:rFonts w:ascii="Times New Roman" w:hAnsi="Times New Roman" w:cs="Times New Roman"/>
          <w:sz w:val="28"/>
          <w:szCs w:val="28"/>
        </w:rPr>
        <w:t xml:space="preserve"> %, в группе 1.3 на  </w:t>
      </w:r>
      <w:r w:rsidR="00673900">
        <w:rPr>
          <w:rFonts w:ascii="Times New Roman" w:hAnsi="Times New Roman" w:cs="Times New Roman"/>
          <w:sz w:val="28"/>
          <w:szCs w:val="28"/>
        </w:rPr>
        <w:t>21</w:t>
      </w:r>
      <w:r w:rsidR="007B2985">
        <w:rPr>
          <w:rFonts w:ascii="Times New Roman" w:hAnsi="Times New Roman" w:cs="Times New Roman"/>
          <w:sz w:val="28"/>
          <w:szCs w:val="28"/>
        </w:rPr>
        <w:t xml:space="preserve"> %, в группе 2.1 на </w:t>
      </w:r>
      <w:r w:rsidR="00673900">
        <w:rPr>
          <w:rFonts w:ascii="Times New Roman" w:hAnsi="Times New Roman" w:cs="Times New Roman"/>
          <w:sz w:val="28"/>
          <w:szCs w:val="28"/>
        </w:rPr>
        <w:t>24</w:t>
      </w:r>
      <w:r w:rsidR="007B2985">
        <w:rPr>
          <w:rFonts w:ascii="Times New Roman" w:hAnsi="Times New Roman" w:cs="Times New Roman"/>
          <w:sz w:val="28"/>
          <w:szCs w:val="28"/>
        </w:rPr>
        <w:t xml:space="preserve">%, в группе 2.2 на </w:t>
      </w:r>
      <w:r w:rsidR="0067390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2E9">
        <w:rPr>
          <w:rFonts w:ascii="Times New Roman" w:hAnsi="Times New Roman" w:cs="Times New Roman"/>
          <w:sz w:val="28"/>
          <w:szCs w:val="28"/>
        </w:rPr>
        <w:t>%,</w:t>
      </w:r>
      <w:r w:rsidR="007F5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группе</w:t>
      </w:r>
      <w:r w:rsidR="007F56B9" w:rsidRPr="007F56B9">
        <w:rPr>
          <w:rFonts w:ascii="Times New Roman" w:hAnsi="Times New Roman" w:cs="Times New Roman"/>
          <w:sz w:val="28"/>
          <w:szCs w:val="28"/>
        </w:rPr>
        <w:t xml:space="preserve"> </w:t>
      </w:r>
      <w:r w:rsidR="007F56B9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 2.2  </w:t>
      </w:r>
      <w:r w:rsidR="007B2985">
        <w:rPr>
          <w:rFonts w:ascii="Times New Roman" w:hAnsi="Times New Roman" w:cs="Times New Roman"/>
          <w:sz w:val="28"/>
          <w:szCs w:val="28"/>
        </w:rPr>
        <w:t xml:space="preserve"> на </w:t>
      </w:r>
      <w:r w:rsidR="00673900">
        <w:rPr>
          <w:rFonts w:ascii="Times New Roman" w:hAnsi="Times New Roman" w:cs="Times New Roman"/>
          <w:sz w:val="28"/>
          <w:szCs w:val="28"/>
        </w:rPr>
        <w:t>42</w:t>
      </w:r>
      <w:r w:rsidR="007B2985">
        <w:rPr>
          <w:rFonts w:ascii="Times New Roman" w:hAnsi="Times New Roman" w:cs="Times New Roman"/>
          <w:sz w:val="28"/>
          <w:szCs w:val="28"/>
        </w:rPr>
        <w:t xml:space="preserve">%,  в 2.3 на </w:t>
      </w:r>
      <w:r w:rsidR="00673900">
        <w:rPr>
          <w:rFonts w:ascii="Times New Roman" w:hAnsi="Times New Roman" w:cs="Times New Roman"/>
          <w:sz w:val="28"/>
          <w:szCs w:val="28"/>
        </w:rPr>
        <w:t>21%, в 2.4 на 21</w:t>
      </w:r>
      <w:r w:rsidRPr="000472E9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7F56B9" w:rsidRDefault="007F56B9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данные мониторинга оценки качества образования позволяют сделать вывод о том, что показатели программы по физическому, социально-коммуникативному, художественно-эстетическому, речевому развитию, </w:t>
      </w:r>
      <w:r>
        <w:rPr>
          <w:rFonts w:ascii="Times New Roman" w:hAnsi="Times New Roman" w:cs="Times New Roman"/>
          <w:sz w:val="28"/>
          <w:szCs w:val="28"/>
        </w:rPr>
        <w:lastRenderedPageBreak/>
        <w:t>познавательному развитию освоены детьми в соответствии с возрастными особенностями в полном объеме.</w:t>
      </w: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1.Воспитателям ознакомить с результатами мониторинга оценки качества</w:t>
      </w:r>
      <w:r w:rsidRPr="00C02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родителей</w:t>
      </w:r>
      <w:r w:rsidR="009D085E">
        <w:rPr>
          <w:rFonts w:ascii="Times New Roman" w:hAnsi="Times New Roman" w:cs="Times New Roman"/>
          <w:sz w:val="28"/>
          <w:szCs w:val="28"/>
        </w:rPr>
        <w:t>, законных представителей.</w:t>
      </w: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ВМР                 Е.С. Филимонова</w:t>
      </w: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                                                    Ю.А.Полежаева</w:t>
      </w: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84" w:rsidRDefault="007A4B9A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9A">
        <w:rPr>
          <w:noProof/>
          <w:lang w:eastAsia="ru-RU"/>
        </w:rPr>
        <w:lastRenderedPageBreak/>
        <w:drawing>
          <wp:inline distT="0" distB="0" distL="0" distR="0">
            <wp:extent cx="5940425" cy="93654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6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5E" w:rsidRDefault="009D085E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2" w:rsidRDefault="00776AF2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2284" w:rsidRDefault="00C02284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0" w:rsidRDefault="00EB4DB0" w:rsidP="00EB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B0" w:rsidRDefault="00EB4DB0" w:rsidP="00393F27">
      <w:pPr>
        <w:spacing w:after="0" w:line="240" w:lineRule="auto"/>
      </w:pPr>
    </w:p>
    <w:p w:rsidR="00EB4DB0" w:rsidRDefault="00EB4DB0" w:rsidP="00393F27">
      <w:pPr>
        <w:spacing w:after="0" w:line="240" w:lineRule="auto"/>
      </w:pPr>
    </w:p>
    <w:p w:rsidR="001A01D7" w:rsidRDefault="001A01D7" w:rsidP="00393F27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1A01D7" w:rsidRDefault="001A01D7" w:rsidP="00393F27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A01D7" w:rsidRDefault="001A01D7" w:rsidP="00393F27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A01D7" w:rsidRDefault="001A01D7" w:rsidP="00393F27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A01D7" w:rsidRDefault="001A01D7" w:rsidP="00393F27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A01D7" w:rsidRPr="00A24406" w:rsidRDefault="001A01D7" w:rsidP="00393F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1A01D7" w:rsidRPr="00A24406" w:rsidSect="00AC27A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40ED7"/>
    <w:rsid w:val="000472E9"/>
    <w:rsid w:val="00061981"/>
    <w:rsid w:val="000843E7"/>
    <w:rsid w:val="00101EE2"/>
    <w:rsid w:val="00132D6F"/>
    <w:rsid w:val="00136FD8"/>
    <w:rsid w:val="00177C83"/>
    <w:rsid w:val="00186089"/>
    <w:rsid w:val="001871E5"/>
    <w:rsid w:val="001A01D7"/>
    <w:rsid w:val="001C4668"/>
    <w:rsid w:val="002302C4"/>
    <w:rsid w:val="002573B7"/>
    <w:rsid w:val="002A498E"/>
    <w:rsid w:val="002C2487"/>
    <w:rsid w:val="00361BAF"/>
    <w:rsid w:val="00371AC8"/>
    <w:rsid w:val="00393F27"/>
    <w:rsid w:val="004148E6"/>
    <w:rsid w:val="00421A50"/>
    <w:rsid w:val="004E377E"/>
    <w:rsid w:val="00514B62"/>
    <w:rsid w:val="0064215E"/>
    <w:rsid w:val="00663773"/>
    <w:rsid w:val="00664263"/>
    <w:rsid w:val="00673900"/>
    <w:rsid w:val="006B42F3"/>
    <w:rsid w:val="006B68A9"/>
    <w:rsid w:val="006F5EDB"/>
    <w:rsid w:val="00776AF2"/>
    <w:rsid w:val="00780B5C"/>
    <w:rsid w:val="00794D86"/>
    <w:rsid w:val="00797E03"/>
    <w:rsid w:val="007A4B9A"/>
    <w:rsid w:val="007B2985"/>
    <w:rsid w:val="007F56B9"/>
    <w:rsid w:val="008706FC"/>
    <w:rsid w:val="00882BA1"/>
    <w:rsid w:val="00902AAB"/>
    <w:rsid w:val="00940ED7"/>
    <w:rsid w:val="009D085E"/>
    <w:rsid w:val="00A217C4"/>
    <w:rsid w:val="00A24406"/>
    <w:rsid w:val="00A360C0"/>
    <w:rsid w:val="00AC27AA"/>
    <w:rsid w:val="00C02284"/>
    <w:rsid w:val="00D107BE"/>
    <w:rsid w:val="00D3605D"/>
    <w:rsid w:val="00D45605"/>
    <w:rsid w:val="00DF54F7"/>
    <w:rsid w:val="00E93D7B"/>
    <w:rsid w:val="00EB4DB0"/>
    <w:rsid w:val="00F02AE0"/>
    <w:rsid w:val="00F60615"/>
    <w:rsid w:val="00F716C5"/>
    <w:rsid w:val="00FE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4406"/>
  </w:style>
  <w:style w:type="character" w:styleId="a3">
    <w:name w:val="Strong"/>
    <w:basedOn w:val="a0"/>
    <w:uiPriority w:val="22"/>
    <w:qFormat/>
    <w:rsid w:val="00A244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4406"/>
  </w:style>
  <w:style w:type="character" w:styleId="a3">
    <w:name w:val="Strong"/>
    <w:basedOn w:val="a0"/>
    <w:uiPriority w:val="22"/>
    <w:qFormat/>
    <w:rsid w:val="00A24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image" Target="media/image1.emf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79;&#1072;%202018-19%20&#1091;&#1095;%20&#1075;&#1086;&#1076;\&#1054;&#1041;&#1065;&#1048;&#1049;%20&#1052;&#1054;&#1053;&#1048;&#1058;&#1054;&#1056;&#1048;&#1053;&#1043;%202017-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79;&#1072;%202018-19%20&#1091;&#1095;%20&#1075;&#1086;&#1076;\&#1054;&#1041;&#1065;&#1048;&#1049;%20&#1052;&#1054;&#1053;&#1048;&#1058;&#1054;&#1056;&#1048;&#1053;&#1043;%202017-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87;&#1086;%20&#1089;&#1072;&#1076;&#1091;\&#1052;&#1086;&#1085;&#1080;&#1090;&#1086;&#1088;&#1080;&#1085;&#1075;%20&#1086;&#1073;&#1097;&#1080;&#1081;%20%20&#1079;&#1072;%202018-19%20&#1091;&#1095;%20&#1075;&#1086;&#1076;\&#1054;&#1041;&#1065;&#1048;&#1049;%20&#1052;&#1054;&#1053;&#1048;&#1058;&#1054;&#1056;&#1048;&#1053;&#1043;%202018-2019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87;&#1086;%20&#1089;&#1072;&#1076;&#1091;\&#1052;&#1086;&#1085;&#1080;&#1090;&#1086;&#1088;&#1080;&#1085;&#1075;%20&#1086;&#1073;&#1097;&#1080;&#1081;%20%20&#1079;&#1072;%202018-19%20&#1091;&#1095;%20&#1075;&#1086;&#1076;\&#1054;&#1041;&#1065;&#1048;&#1049;%20&#1052;&#1054;&#1053;&#1048;&#1058;&#1054;&#1056;&#1048;&#1053;&#1043;%202018-2019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79;&#1072;%202018-19%20&#1091;&#1095;%20&#1075;&#1086;&#1076;\&#1054;&#1041;&#1065;&#1048;&#1049;%20&#1052;&#1054;&#1053;&#1048;&#1058;&#1054;&#1056;&#1048;&#1053;&#1043;%202017-2018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87;&#1086;%20&#1089;&#1072;&#1076;&#1091;\&#1052;&#1086;&#1085;&#1080;&#1090;&#1086;&#1088;&#1080;&#1085;&#1075;%20&#1086;&#1073;&#1097;&#1080;&#1081;%20%20&#1079;&#1072;%202018-19%20&#1091;&#1095;%20&#1075;&#1086;&#1076;\&#1054;&#1041;&#1065;&#1048;&#1049;%20&#1052;&#1054;&#1053;&#1048;&#1058;&#1054;&#1056;&#1048;&#1053;&#1043;%202018-2019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87;&#1086;%20&#1089;&#1072;&#1076;&#1091;\&#1052;&#1086;&#1085;&#1080;&#1090;&#1086;&#1088;&#1080;&#1085;&#1075;%20&#1086;&#1073;&#1097;&#1080;&#1081;%20%20&#1079;&#1072;%202018-19%20&#1091;&#1095;%20&#1075;&#1086;&#1076;\&#1054;&#1041;&#1065;&#1048;&#1049;%20&#1052;&#1054;&#1053;&#1048;&#1058;&#1054;&#1056;&#1048;&#1053;&#1043;%202018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87;&#1086;%20&#1089;&#1072;&#1076;&#1091;\&#1052;&#1086;&#1085;&#1080;&#1090;&#1086;&#1088;&#1080;&#1085;&#1075;%20&#1086;&#1073;&#1097;&#1080;&#1081;%20%20&#1079;&#1072;%202018-19%20&#1091;&#1095;%20&#1075;&#1086;&#1076;\&#1054;&#1041;&#1065;&#1048;&#1049;%20&#1052;&#1054;&#1053;&#1048;&#1058;&#1054;&#1056;&#1048;&#1053;&#1043;%202018-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87;&#1086;%20&#1089;&#1072;&#1076;&#1091;\&#1052;&#1086;&#1085;&#1080;&#1090;&#1086;&#1088;&#1080;&#1085;&#1075;%20&#1086;&#1073;&#1097;&#1080;&#1081;%20%20&#1079;&#1072;%202018-19%20&#1091;&#1095;%20&#1075;&#1086;&#1076;\&#1054;&#1041;&#1065;&#1048;&#1049;%20&#1052;&#1054;&#1053;&#1048;&#1058;&#1054;&#1056;&#1048;&#1053;&#1043;%202018-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79;&#1072;%202018-19%20&#1091;&#1095;%20&#1075;&#1086;&#1076;\&#1054;&#1041;&#1065;&#1048;&#1049;%20&#1052;&#1054;&#1053;&#1048;&#1058;&#1054;&#1056;&#1048;&#1053;&#1043;%202017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87;&#1086;%20&#1089;&#1072;&#1076;&#1091;\&#1052;&#1086;&#1085;&#1080;&#1090;&#1086;&#1088;&#1080;&#1085;&#1075;%20&#1086;&#1073;&#1097;&#1080;&#1081;%20%20&#1079;&#1072;%202018-19%20&#1091;&#1095;%20&#1075;&#1086;&#1076;\&#1054;&#1041;&#1065;&#1048;&#1049;%20&#1052;&#1054;&#1053;&#1048;&#1058;&#1054;&#1056;&#1048;&#1053;&#1043;%202018-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87;&#1086;%20&#1089;&#1072;&#1076;&#1091;\&#1052;&#1086;&#1085;&#1080;&#1090;&#1086;&#1088;&#1080;&#1085;&#1075;%20&#1086;&#1073;&#1097;&#1080;&#1081;%20%20&#1079;&#1072;%202018-19%20&#1091;&#1095;%20&#1075;&#1086;&#1076;\&#1054;&#1041;&#1065;&#1048;&#1049;%20&#1052;&#1054;&#1053;&#1048;&#1058;&#1054;&#1056;&#1048;&#1053;&#1043;%202018-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79;&#1072;%202018-19%20&#1091;&#1095;%20&#1075;&#1086;&#1076;\&#1054;&#1041;&#1065;&#1048;&#1049;%20&#1052;&#1054;&#1053;&#1048;&#1058;&#1054;&#1056;&#1048;&#1053;&#1043;%202017-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87;&#1086;%20&#1089;&#1072;&#1076;&#1091;\&#1052;&#1086;&#1085;&#1080;&#1090;&#1086;&#1088;&#1080;&#1085;&#1075;%20&#1086;&#1073;&#1097;&#1080;&#1081;%20%20&#1079;&#1072;%202018-19%20&#1091;&#1095;%20&#1075;&#1086;&#1076;\&#1054;&#1041;&#1065;&#1048;&#1049;%20&#1052;&#1054;&#1053;&#1048;&#1058;&#1054;&#1056;&#1048;&#1053;&#1043;%202018-20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6;&#1073;&#1097;&#1080;&#1081;%20&#1087;&#1086;%20&#1089;&#1072;&#1076;&#1091;\&#1052;&#1086;&#1085;&#1080;&#1090;&#1086;&#1088;&#1080;&#1085;&#1075;%20&#1086;&#1073;&#1097;&#1080;&#1081;%20%20&#1079;&#1072;%202018-19%20&#1091;&#1095;%20&#1075;&#1086;&#1076;\&#1054;&#1041;&#1065;&#1048;&#1049;%20&#1052;&#1054;&#1053;&#1048;&#1058;&#1054;&#1056;&#1048;&#1053;&#1043;%202018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Начало учебного  года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3.3403096469433777E-2"/>
          <c:y val="0.27981135170603677"/>
          <c:w val="0.95445032299622679"/>
          <c:h val="0.52614378280839891"/>
        </c:manualLayout>
      </c:layout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Лист4!$O$6:$O$14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Лист4!$P$6:$P$14</c:f>
              <c:numCache>
                <c:formatCode>0%</c:formatCode>
                <c:ptCount val="9"/>
                <c:pt idx="0">
                  <c:v>0.49000000000000027</c:v>
                </c:pt>
                <c:pt idx="1">
                  <c:v>0.39000000000000035</c:v>
                </c:pt>
                <c:pt idx="2">
                  <c:v>0.37000000000000027</c:v>
                </c:pt>
                <c:pt idx="3">
                  <c:v>0.13</c:v>
                </c:pt>
                <c:pt idx="4">
                  <c:v>0.22000000000000006</c:v>
                </c:pt>
                <c:pt idx="5">
                  <c:v>0.11000000000000003</c:v>
                </c:pt>
                <c:pt idx="6">
                  <c:v>0.32000000000000034</c:v>
                </c:pt>
                <c:pt idx="7">
                  <c:v>0.18000000000000013</c:v>
                </c:pt>
                <c:pt idx="8">
                  <c:v>0.13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Лист4!$O$6:$O$14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Лист4!$Q$6:$Q$14</c:f>
              <c:numCache>
                <c:formatCode>0%</c:formatCode>
                <c:ptCount val="9"/>
                <c:pt idx="0">
                  <c:v>0.51</c:v>
                </c:pt>
                <c:pt idx="1">
                  <c:v>0.46</c:v>
                </c:pt>
                <c:pt idx="2">
                  <c:v>0.63000000000000056</c:v>
                </c:pt>
                <c:pt idx="3">
                  <c:v>0.44000000000000011</c:v>
                </c:pt>
                <c:pt idx="4">
                  <c:v>0.5</c:v>
                </c:pt>
                <c:pt idx="5">
                  <c:v>0.87000000000000055</c:v>
                </c:pt>
                <c:pt idx="6">
                  <c:v>0.67000000000000082</c:v>
                </c:pt>
                <c:pt idx="7">
                  <c:v>0.56000000000000005</c:v>
                </c:pt>
                <c:pt idx="8">
                  <c:v>0.83000000000000052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Лист4!$O$6:$O$14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Лист4!$R$6:$R$14</c:f>
              <c:numCache>
                <c:formatCode>0%</c:formatCode>
                <c:ptCount val="9"/>
                <c:pt idx="0">
                  <c:v>0</c:v>
                </c:pt>
                <c:pt idx="1">
                  <c:v>0.15000000000000013</c:v>
                </c:pt>
                <c:pt idx="2">
                  <c:v>0</c:v>
                </c:pt>
                <c:pt idx="3">
                  <c:v>0.41000000000000025</c:v>
                </c:pt>
                <c:pt idx="4">
                  <c:v>0.29000000000000026</c:v>
                </c:pt>
                <c:pt idx="5">
                  <c:v>2.0000000000000014E-2</c:v>
                </c:pt>
                <c:pt idx="6">
                  <c:v>1.0000000000000007E-2</c:v>
                </c:pt>
                <c:pt idx="7">
                  <c:v>0.27</c:v>
                </c:pt>
                <c:pt idx="8">
                  <c:v>3.000000000000002E-2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55464704"/>
        <c:axId val="55466240"/>
        <c:axId val="0"/>
      </c:bar3DChart>
      <c:catAx>
        <c:axId val="55464704"/>
        <c:scaling>
          <c:orientation val="minMax"/>
        </c:scaling>
        <c:axPos val="b"/>
        <c:majorTickMark val="none"/>
        <c:tickLblPos val="nextTo"/>
        <c:crossAx val="55466240"/>
        <c:crosses val="autoZero"/>
        <c:auto val="1"/>
        <c:lblAlgn val="ctr"/>
        <c:lblOffset val="100"/>
      </c:catAx>
      <c:valAx>
        <c:axId val="55466240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55464704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Начало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Лист4!$Q$60:$Q$68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Лист4!$R$60:$R$68</c:f>
              <c:numCache>
                <c:formatCode>0%</c:formatCode>
                <c:ptCount val="9"/>
                <c:pt idx="0">
                  <c:v>0.23</c:v>
                </c:pt>
                <c:pt idx="1">
                  <c:v>0.37000000000000022</c:v>
                </c:pt>
                <c:pt idx="2">
                  <c:v>0.25</c:v>
                </c:pt>
                <c:pt idx="3">
                  <c:v>0.14000000000000001</c:v>
                </c:pt>
                <c:pt idx="4">
                  <c:v>0.23</c:v>
                </c:pt>
                <c:pt idx="5">
                  <c:v>0.2900000000000002</c:v>
                </c:pt>
                <c:pt idx="6">
                  <c:v>0.64000000000000046</c:v>
                </c:pt>
                <c:pt idx="7">
                  <c:v>0.23</c:v>
                </c:pt>
                <c:pt idx="8">
                  <c:v>0.22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Лист4!$Q$60:$Q$68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Лист4!$S$60:$S$68</c:f>
              <c:numCache>
                <c:formatCode>0%</c:formatCode>
                <c:ptCount val="9"/>
                <c:pt idx="0">
                  <c:v>0.67000000000000071</c:v>
                </c:pt>
                <c:pt idx="1">
                  <c:v>0.59</c:v>
                </c:pt>
                <c:pt idx="2">
                  <c:v>0.75000000000000044</c:v>
                </c:pt>
                <c:pt idx="3">
                  <c:v>0.51</c:v>
                </c:pt>
                <c:pt idx="4">
                  <c:v>0.45</c:v>
                </c:pt>
                <c:pt idx="5">
                  <c:v>0.66000000000000059</c:v>
                </c:pt>
                <c:pt idx="6">
                  <c:v>0.36000000000000021</c:v>
                </c:pt>
                <c:pt idx="7">
                  <c:v>0.56999999999999995</c:v>
                </c:pt>
                <c:pt idx="8">
                  <c:v>0.67000000000000071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Лист4!$Q$60:$Q$68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Лист4!$T$60:$T$68</c:f>
              <c:numCache>
                <c:formatCode>0%</c:formatCode>
                <c:ptCount val="9"/>
                <c:pt idx="0">
                  <c:v>0.1</c:v>
                </c:pt>
                <c:pt idx="1">
                  <c:v>8.0000000000000043E-2</c:v>
                </c:pt>
                <c:pt idx="2">
                  <c:v>0</c:v>
                </c:pt>
                <c:pt idx="3">
                  <c:v>0.34</c:v>
                </c:pt>
                <c:pt idx="4">
                  <c:v>0.32000000000000023</c:v>
                </c:pt>
                <c:pt idx="5">
                  <c:v>6.0000000000000032E-2</c:v>
                </c:pt>
                <c:pt idx="6">
                  <c:v>0</c:v>
                </c:pt>
                <c:pt idx="7">
                  <c:v>0.2100000000000001</c:v>
                </c:pt>
                <c:pt idx="8">
                  <c:v>0.11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57379456"/>
        <c:axId val="57696640"/>
        <c:axId val="0"/>
      </c:bar3DChart>
      <c:catAx>
        <c:axId val="57379456"/>
        <c:scaling>
          <c:orientation val="minMax"/>
        </c:scaling>
        <c:axPos val="b"/>
        <c:majorTickMark val="none"/>
        <c:tickLblPos val="nextTo"/>
        <c:crossAx val="57696640"/>
        <c:crosses val="autoZero"/>
        <c:auto val="1"/>
        <c:lblAlgn val="ctr"/>
        <c:lblOffset val="100"/>
      </c:catAx>
      <c:valAx>
        <c:axId val="57696640"/>
        <c:scaling>
          <c:orientation val="minMax"/>
        </c:scaling>
        <c:delete val="1"/>
        <c:axPos val="l"/>
        <c:numFmt formatCode="0%" sourceLinked="1"/>
        <c:tickLblPos val="none"/>
        <c:crossAx val="57379456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Конец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Лист4!$P$18:$P$26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Лист4!$Q$18:$Q$26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Лист4!$P$18:$P$26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Лист4!$R$18:$R$26</c:f>
              <c:numCache>
                <c:formatCode>0%</c:formatCode>
                <c:ptCount val="9"/>
                <c:pt idx="0">
                  <c:v>0.28999999999999998</c:v>
                </c:pt>
                <c:pt idx="1">
                  <c:v>0.47</c:v>
                </c:pt>
                <c:pt idx="2">
                  <c:v>0.52</c:v>
                </c:pt>
                <c:pt idx="3">
                  <c:v>0.3</c:v>
                </c:pt>
                <c:pt idx="4">
                  <c:v>0.32</c:v>
                </c:pt>
                <c:pt idx="5">
                  <c:v>0</c:v>
                </c:pt>
                <c:pt idx="6">
                  <c:v>0.13</c:v>
                </c:pt>
                <c:pt idx="7">
                  <c:v>0.2</c:v>
                </c:pt>
                <c:pt idx="8">
                  <c:v>0.11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Лист4!$P$18:$P$26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Лист4!$S$18:$S$26</c:f>
              <c:numCache>
                <c:formatCode>0%</c:formatCode>
                <c:ptCount val="9"/>
                <c:pt idx="0">
                  <c:v>0.71</c:v>
                </c:pt>
                <c:pt idx="1">
                  <c:v>0.53</c:v>
                </c:pt>
                <c:pt idx="2">
                  <c:v>0.48</c:v>
                </c:pt>
                <c:pt idx="3">
                  <c:v>0.7</c:v>
                </c:pt>
                <c:pt idx="4">
                  <c:v>0.68</c:v>
                </c:pt>
                <c:pt idx="5">
                  <c:v>1</c:v>
                </c:pt>
                <c:pt idx="6">
                  <c:v>0.87</c:v>
                </c:pt>
                <c:pt idx="7">
                  <c:v>0.8</c:v>
                </c:pt>
                <c:pt idx="8">
                  <c:v>0.89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Лист4!$P$18:$P$26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Лист4!$T$18:$T$26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62628992"/>
        <c:axId val="62630912"/>
        <c:axId val="0"/>
      </c:bar3DChart>
      <c:catAx>
        <c:axId val="62628992"/>
        <c:scaling>
          <c:orientation val="minMax"/>
        </c:scaling>
        <c:axPos val="b"/>
        <c:majorTickMark val="none"/>
        <c:tickLblPos val="nextTo"/>
        <c:crossAx val="62630912"/>
        <c:crosses val="autoZero"/>
        <c:auto val="1"/>
        <c:lblAlgn val="ctr"/>
        <c:lblOffset val="100"/>
      </c:catAx>
      <c:valAx>
        <c:axId val="62630912"/>
        <c:scaling>
          <c:orientation val="minMax"/>
        </c:scaling>
        <c:delete val="1"/>
        <c:axPos val="l"/>
        <c:numFmt formatCode="0%" sourceLinked="1"/>
        <c:tickLblPos val="none"/>
        <c:crossAx val="62628992"/>
        <c:crosses val="autoZero"/>
        <c:crossBetween val="between"/>
      </c:valAx>
    </c:plotArea>
    <c:legend>
      <c:legendPos val="t"/>
      <c:legendEntry>
        <c:idx val="0"/>
        <c:delete val="1"/>
      </c:legendEntry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результат на начало и конец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начало учебного года</c:v>
          </c:tx>
          <c:val>
            <c:numRef>
              <c:f>Лист4!$L$18:$O$18</c:f>
              <c:numCache>
                <c:formatCode>0%</c:formatCode>
                <c:ptCount val="4"/>
                <c:pt idx="0">
                  <c:v>0.27</c:v>
                </c:pt>
                <c:pt idx="1">
                  <c:v>0.62</c:v>
                </c:pt>
                <c:pt idx="2">
                  <c:v>0.11</c:v>
                </c:pt>
                <c:pt idx="3">
                  <c:v>0.73</c:v>
                </c:pt>
              </c:numCache>
            </c:numRef>
          </c:val>
        </c:ser>
        <c:ser>
          <c:idx val="1"/>
          <c:order val="1"/>
          <c:tx>
            <c:v>конец учебного года</c:v>
          </c:tx>
          <c:val>
            <c:numRef>
              <c:f>Лист4!$L$19:$O$19</c:f>
              <c:numCache>
                <c:formatCode>0%</c:formatCode>
                <c:ptCount val="4"/>
                <c:pt idx="0">
                  <c:v>0</c:v>
                </c:pt>
                <c:pt idx="1">
                  <c:v>0.24</c:v>
                </c:pt>
                <c:pt idx="2">
                  <c:v>0.76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96912896"/>
        <c:axId val="98745344"/>
        <c:axId val="0"/>
      </c:bar3DChart>
      <c:catAx>
        <c:axId val="96912896"/>
        <c:scaling>
          <c:orientation val="minMax"/>
        </c:scaling>
        <c:axPos val="b"/>
        <c:majorTickMark val="none"/>
        <c:tickLblPos val="nextTo"/>
        <c:crossAx val="98745344"/>
        <c:crosses val="autoZero"/>
        <c:auto val="1"/>
        <c:lblAlgn val="ctr"/>
        <c:lblOffset val="100"/>
      </c:catAx>
      <c:valAx>
        <c:axId val="98745344"/>
        <c:scaling>
          <c:orientation val="minMax"/>
        </c:scaling>
        <c:delete val="1"/>
        <c:axPos val="l"/>
        <c:numFmt formatCode="0%" sourceLinked="1"/>
        <c:tickLblPos val="none"/>
        <c:crossAx val="96912896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Начало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Лист4!$B$75:$B$83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Лист4!$C$75:$C$83</c:f>
              <c:numCache>
                <c:formatCode>0%</c:formatCode>
                <c:ptCount val="9"/>
                <c:pt idx="0">
                  <c:v>0.33000000000000035</c:v>
                </c:pt>
                <c:pt idx="1">
                  <c:v>0.43000000000000022</c:v>
                </c:pt>
                <c:pt idx="2">
                  <c:v>0.2100000000000001</c:v>
                </c:pt>
                <c:pt idx="3">
                  <c:v>0.2100000000000001</c:v>
                </c:pt>
                <c:pt idx="4">
                  <c:v>0.2400000000000001</c:v>
                </c:pt>
                <c:pt idx="5">
                  <c:v>0.15000000000000011</c:v>
                </c:pt>
                <c:pt idx="6">
                  <c:v>0.42000000000000021</c:v>
                </c:pt>
                <c:pt idx="7">
                  <c:v>0.2100000000000001</c:v>
                </c:pt>
                <c:pt idx="8">
                  <c:v>0.2100000000000001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Лист4!$B$75:$B$83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Лист4!$D$75:$D$83</c:f>
              <c:numCache>
                <c:formatCode>0%</c:formatCode>
                <c:ptCount val="9"/>
                <c:pt idx="0">
                  <c:v>0.65000000000000058</c:v>
                </c:pt>
                <c:pt idx="1">
                  <c:v>0.56000000000000005</c:v>
                </c:pt>
                <c:pt idx="2">
                  <c:v>0.79</c:v>
                </c:pt>
                <c:pt idx="3">
                  <c:v>0.56000000000000005</c:v>
                </c:pt>
                <c:pt idx="4">
                  <c:v>0.44</c:v>
                </c:pt>
                <c:pt idx="5">
                  <c:v>0.85000000000000042</c:v>
                </c:pt>
                <c:pt idx="6">
                  <c:v>0.56000000000000005</c:v>
                </c:pt>
                <c:pt idx="7">
                  <c:v>0.47000000000000008</c:v>
                </c:pt>
                <c:pt idx="8">
                  <c:v>0.73000000000000043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Лист4!$B$75:$B$83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Лист4!$E$75:$E$83</c:f>
              <c:numCache>
                <c:formatCode>0%</c:formatCode>
                <c:ptCount val="9"/>
                <c:pt idx="0">
                  <c:v>3.0000000000000002E-2</c:v>
                </c:pt>
                <c:pt idx="1">
                  <c:v>3.0000000000000002E-2</c:v>
                </c:pt>
                <c:pt idx="2">
                  <c:v>0</c:v>
                </c:pt>
                <c:pt idx="3">
                  <c:v>0.1800000000000001</c:v>
                </c:pt>
                <c:pt idx="4">
                  <c:v>0.32000000000000023</c:v>
                </c:pt>
                <c:pt idx="5">
                  <c:v>0</c:v>
                </c:pt>
                <c:pt idx="6">
                  <c:v>2.0000000000000011E-2</c:v>
                </c:pt>
                <c:pt idx="7">
                  <c:v>0.32000000000000023</c:v>
                </c:pt>
                <c:pt idx="8">
                  <c:v>0.05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58174848"/>
        <c:axId val="58180736"/>
        <c:axId val="0"/>
      </c:bar3DChart>
      <c:catAx>
        <c:axId val="58174848"/>
        <c:scaling>
          <c:orientation val="minMax"/>
        </c:scaling>
        <c:axPos val="b"/>
        <c:majorTickMark val="none"/>
        <c:tickLblPos val="nextTo"/>
        <c:crossAx val="58180736"/>
        <c:crosses val="autoZero"/>
        <c:auto val="1"/>
        <c:lblAlgn val="ctr"/>
        <c:lblOffset val="100"/>
      </c:catAx>
      <c:valAx>
        <c:axId val="58180736"/>
        <c:scaling>
          <c:orientation val="minMax"/>
        </c:scaling>
        <c:delete val="1"/>
        <c:axPos val="l"/>
        <c:numFmt formatCode="0%" sourceLinked="1"/>
        <c:tickLblPos val="none"/>
        <c:crossAx val="58174848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Конец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Лист4!$AE$39:$AE$47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Лист4!$AF$39:$AF$47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Лист4!$AE$39:$AE$47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Лист4!$AG$39:$AG$47</c:f>
              <c:numCache>
                <c:formatCode>0%</c:formatCode>
                <c:ptCount val="9"/>
                <c:pt idx="0">
                  <c:v>0.25</c:v>
                </c:pt>
                <c:pt idx="1">
                  <c:v>0.38</c:v>
                </c:pt>
                <c:pt idx="2">
                  <c:v>0.35</c:v>
                </c:pt>
                <c:pt idx="3">
                  <c:v>0.25</c:v>
                </c:pt>
                <c:pt idx="4">
                  <c:v>0.35</c:v>
                </c:pt>
                <c:pt idx="5">
                  <c:v>0.13</c:v>
                </c:pt>
                <c:pt idx="6">
                  <c:v>0.18</c:v>
                </c:pt>
                <c:pt idx="7">
                  <c:v>0.23</c:v>
                </c:pt>
                <c:pt idx="8">
                  <c:v>0.08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Лист4!$AE$39:$AE$47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Лист4!$AH$39:$AH$47</c:f>
              <c:numCache>
                <c:formatCode>0%</c:formatCode>
                <c:ptCount val="9"/>
                <c:pt idx="0">
                  <c:v>0.75</c:v>
                </c:pt>
                <c:pt idx="1">
                  <c:v>0.62</c:v>
                </c:pt>
                <c:pt idx="2">
                  <c:v>0.65</c:v>
                </c:pt>
                <c:pt idx="3">
                  <c:v>0.75</c:v>
                </c:pt>
                <c:pt idx="4">
                  <c:v>0.65</c:v>
                </c:pt>
                <c:pt idx="5">
                  <c:v>0.87</c:v>
                </c:pt>
                <c:pt idx="6">
                  <c:v>0.82</c:v>
                </c:pt>
                <c:pt idx="7">
                  <c:v>0.77</c:v>
                </c:pt>
                <c:pt idx="8">
                  <c:v>0.92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Лист4!$AE$39:$AE$47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Лист4!$AI$39:$AI$47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62705664"/>
        <c:axId val="64070016"/>
        <c:axId val="0"/>
      </c:bar3DChart>
      <c:catAx>
        <c:axId val="62705664"/>
        <c:scaling>
          <c:orientation val="minMax"/>
        </c:scaling>
        <c:axPos val="b"/>
        <c:majorTickMark val="none"/>
        <c:tickLblPos val="nextTo"/>
        <c:crossAx val="64070016"/>
        <c:crosses val="autoZero"/>
        <c:auto val="1"/>
        <c:lblAlgn val="ctr"/>
        <c:lblOffset val="100"/>
      </c:catAx>
      <c:valAx>
        <c:axId val="64070016"/>
        <c:scaling>
          <c:orientation val="minMax"/>
        </c:scaling>
        <c:delete val="1"/>
        <c:axPos val="l"/>
        <c:numFmt formatCode="0%" sourceLinked="1"/>
        <c:tickLblPos val="none"/>
        <c:crossAx val="62705664"/>
        <c:crosses val="autoZero"/>
        <c:crossBetween val="between"/>
      </c:valAx>
    </c:plotArea>
    <c:legend>
      <c:legendPos val="t"/>
      <c:legendEntry>
        <c:idx val="0"/>
        <c:delete val="1"/>
      </c:legendEntry>
      <c:layout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результат на начало и конец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начало учебного года</c:v>
          </c:tx>
          <c:val>
            <c:numRef>
              <c:f>Лист4!$L$18:$O$18</c:f>
              <c:numCache>
                <c:formatCode>0%</c:formatCode>
                <c:ptCount val="4"/>
                <c:pt idx="0">
                  <c:v>0.27</c:v>
                </c:pt>
                <c:pt idx="1">
                  <c:v>0.62</c:v>
                </c:pt>
                <c:pt idx="2">
                  <c:v>0.11</c:v>
                </c:pt>
                <c:pt idx="3">
                  <c:v>0.73</c:v>
                </c:pt>
              </c:numCache>
            </c:numRef>
          </c:val>
        </c:ser>
        <c:ser>
          <c:idx val="1"/>
          <c:order val="1"/>
          <c:tx>
            <c:v>конец учебного года</c:v>
          </c:tx>
          <c:val>
            <c:numRef>
              <c:f>Лист4!$L$19:$O$19</c:f>
              <c:numCache>
                <c:formatCode>0%</c:formatCode>
                <c:ptCount val="4"/>
                <c:pt idx="0">
                  <c:v>0</c:v>
                </c:pt>
                <c:pt idx="1">
                  <c:v>0.24</c:v>
                </c:pt>
                <c:pt idx="2">
                  <c:v>0.76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71391104"/>
        <c:axId val="71472256"/>
        <c:axId val="0"/>
      </c:bar3DChart>
      <c:catAx>
        <c:axId val="71391104"/>
        <c:scaling>
          <c:orientation val="minMax"/>
        </c:scaling>
        <c:axPos val="b"/>
        <c:majorTickMark val="none"/>
        <c:tickLblPos val="nextTo"/>
        <c:crossAx val="71472256"/>
        <c:crosses val="autoZero"/>
        <c:auto val="1"/>
        <c:lblAlgn val="ctr"/>
        <c:lblOffset val="100"/>
      </c:catAx>
      <c:valAx>
        <c:axId val="71472256"/>
        <c:scaling>
          <c:orientation val="minMax"/>
        </c:scaling>
        <c:delete val="1"/>
        <c:axPos val="l"/>
        <c:numFmt formatCode="0%" sourceLinked="1"/>
        <c:tickLblPos val="none"/>
        <c:crossAx val="71391104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Конец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Лист4!$Z$7</c:f>
              <c:strCache>
                <c:ptCount val="1"/>
                <c:pt idx="0">
                  <c:v>конец учебного года</c:v>
                </c:pt>
              </c:strCache>
            </c:strRef>
          </c:tx>
          <c:cat>
            <c:strRef>
              <c:f>Лист4!$Y$8:$Y$16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Лист4!$Z$8:$Z$16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v>близкий к достаточному</c:v>
          </c:tx>
          <c:cat>
            <c:strRef>
              <c:f>Лист4!$Y$8:$Y$16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Лист4!$AA$8:$AA$16</c:f>
              <c:numCache>
                <c:formatCode>0%</c:formatCode>
                <c:ptCount val="9"/>
                <c:pt idx="0">
                  <c:v>0.28999999999999998</c:v>
                </c:pt>
                <c:pt idx="1">
                  <c:v>0.48</c:v>
                </c:pt>
                <c:pt idx="2">
                  <c:v>0.18</c:v>
                </c:pt>
                <c:pt idx="3">
                  <c:v>0.28999999999999998</c:v>
                </c:pt>
                <c:pt idx="4">
                  <c:v>0.31</c:v>
                </c:pt>
                <c:pt idx="5">
                  <c:v>0.03</c:v>
                </c:pt>
                <c:pt idx="6">
                  <c:v>0.1</c:v>
                </c:pt>
                <c:pt idx="7">
                  <c:v>0.17</c:v>
                </c:pt>
                <c:pt idx="8">
                  <c:v>0.05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Лист4!$Y$8:$Y$16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Лист4!$AB$8:$AB$16</c:f>
              <c:numCache>
                <c:formatCode>0%</c:formatCode>
                <c:ptCount val="9"/>
                <c:pt idx="0">
                  <c:v>0.71</c:v>
                </c:pt>
                <c:pt idx="1">
                  <c:v>0.52</c:v>
                </c:pt>
                <c:pt idx="2">
                  <c:v>0.82</c:v>
                </c:pt>
                <c:pt idx="3">
                  <c:v>0.7</c:v>
                </c:pt>
                <c:pt idx="4">
                  <c:v>0.69</c:v>
                </c:pt>
                <c:pt idx="5">
                  <c:v>0.97</c:v>
                </c:pt>
                <c:pt idx="6">
                  <c:v>0.9</c:v>
                </c:pt>
                <c:pt idx="7">
                  <c:v>0.83</c:v>
                </c:pt>
                <c:pt idx="8">
                  <c:v>0.95</c:v>
                </c:pt>
              </c:numCache>
            </c:numRef>
          </c:val>
        </c:ser>
        <c:ser>
          <c:idx val="3"/>
          <c:order val="3"/>
          <c:tx>
            <c:v>выполнена программа</c:v>
          </c:tx>
          <c:cat>
            <c:strRef>
              <c:f>Лист4!$Y$8:$Y$16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Лист4!$AC$8:$AC$16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71234688"/>
        <c:axId val="71236608"/>
        <c:axId val="0"/>
      </c:bar3DChart>
      <c:catAx>
        <c:axId val="71234688"/>
        <c:scaling>
          <c:orientation val="minMax"/>
        </c:scaling>
        <c:axPos val="b"/>
        <c:majorTickMark val="none"/>
        <c:tickLblPos val="nextTo"/>
        <c:crossAx val="71236608"/>
        <c:crosses val="autoZero"/>
        <c:auto val="1"/>
        <c:lblAlgn val="ctr"/>
        <c:lblOffset val="100"/>
      </c:catAx>
      <c:valAx>
        <c:axId val="71236608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71234688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результат на начало и конец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начало учебного года</c:v>
          </c:tx>
          <c:val>
            <c:numRef>
              <c:f>Лист4!$L$18:$O$18</c:f>
              <c:numCache>
                <c:formatCode>0%</c:formatCode>
                <c:ptCount val="4"/>
                <c:pt idx="0">
                  <c:v>0.27</c:v>
                </c:pt>
                <c:pt idx="1">
                  <c:v>0.62</c:v>
                </c:pt>
                <c:pt idx="2">
                  <c:v>0.11</c:v>
                </c:pt>
                <c:pt idx="3">
                  <c:v>0.73</c:v>
                </c:pt>
              </c:numCache>
            </c:numRef>
          </c:val>
        </c:ser>
        <c:ser>
          <c:idx val="1"/>
          <c:order val="1"/>
          <c:tx>
            <c:v>конец учебного года</c:v>
          </c:tx>
          <c:val>
            <c:numRef>
              <c:f>Лист4!$L$19:$O$19</c:f>
              <c:numCache>
                <c:formatCode>0%</c:formatCode>
                <c:ptCount val="4"/>
                <c:pt idx="0">
                  <c:v>0</c:v>
                </c:pt>
                <c:pt idx="1">
                  <c:v>0.24</c:v>
                </c:pt>
                <c:pt idx="2">
                  <c:v>0.76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96885760"/>
        <c:axId val="96913280"/>
        <c:axId val="0"/>
      </c:bar3DChart>
      <c:catAx>
        <c:axId val="96885760"/>
        <c:scaling>
          <c:orientation val="minMax"/>
        </c:scaling>
        <c:axPos val="b"/>
        <c:majorTickMark val="none"/>
        <c:tickLblPos val="nextTo"/>
        <c:crossAx val="96913280"/>
        <c:crosses val="autoZero"/>
        <c:auto val="1"/>
        <c:lblAlgn val="ctr"/>
        <c:lblOffset val="100"/>
      </c:catAx>
      <c:valAx>
        <c:axId val="96913280"/>
        <c:scaling>
          <c:orientation val="minMax"/>
        </c:scaling>
        <c:delete val="1"/>
        <c:axPos val="l"/>
        <c:numFmt formatCode="0%" sourceLinked="1"/>
        <c:tickLblPos val="none"/>
        <c:crossAx val="96885760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Начало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Лист4!$O$29:$O$37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Лист4!$P$29:$P$37</c:f>
              <c:numCache>
                <c:formatCode>0%</c:formatCode>
                <c:ptCount val="9"/>
                <c:pt idx="0">
                  <c:v>0.15000000000000011</c:v>
                </c:pt>
                <c:pt idx="1">
                  <c:v>0.25</c:v>
                </c:pt>
                <c:pt idx="2">
                  <c:v>0.37000000000000022</c:v>
                </c:pt>
                <c:pt idx="3">
                  <c:v>0.12000000000000002</c:v>
                </c:pt>
                <c:pt idx="4">
                  <c:v>0.23</c:v>
                </c:pt>
                <c:pt idx="5">
                  <c:v>0.11</c:v>
                </c:pt>
                <c:pt idx="6">
                  <c:v>0.69000000000000039</c:v>
                </c:pt>
                <c:pt idx="7">
                  <c:v>0.2</c:v>
                </c:pt>
                <c:pt idx="8">
                  <c:v>0.12000000000000002</c:v>
                </c:pt>
              </c:numCache>
            </c:numRef>
          </c:val>
        </c:ser>
        <c:ser>
          <c:idx val="1"/>
          <c:order val="1"/>
          <c:tx>
            <c:v>достаточный уровень</c:v>
          </c:tx>
          <c:cat>
            <c:strRef>
              <c:f>Лист4!$O$29:$O$37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Лист4!$Q$29:$Q$37</c:f>
              <c:numCache>
                <c:formatCode>0%</c:formatCode>
                <c:ptCount val="9"/>
                <c:pt idx="0">
                  <c:v>0.73000000000000043</c:v>
                </c:pt>
                <c:pt idx="1">
                  <c:v>0.66000000000000059</c:v>
                </c:pt>
                <c:pt idx="2">
                  <c:v>0.63000000000000045</c:v>
                </c:pt>
                <c:pt idx="3">
                  <c:v>0.55000000000000004</c:v>
                </c:pt>
                <c:pt idx="4">
                  <c:v>0.46</c:v>
                </c:pt>
                <c:pt idx="5">
                  <c:v>0.74000000000000044</c:v>
                </c:pt>
                <c:pt idx="6">
                  <c:v>0.31000000000000022</c:v>
                </c:pt>
                <c:pt idx="7">
                  <c:v>0.52</c:v>
                </c:pt>
                <c:pt idx="8">
                  <c:v>0.88</c:v>
                </c:pt>
              </c:numCache>
            </c:numRef>
          </c:val>
        </c:ser>
        <c:ser>
          <c:idx val="2"/>
          <c:order val="2"/>
          <c:tx>
            <c:v>близкий к достаточному уровень</c:v>
          </c:tx>
          <c:cat>
            <c:strRef>
              <c:f>Лист4!$O$29:$O$37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Лист4!$R$29:$R$37</c:f>
              <c:numCache>
                <c:formatCode>0%</c:formatCode>
                <c:ptCount val="9"/>
                <c:pt idx="0">
                  <c:v>0.13</c:v>
                </c:pt>
                <c:pt idx="1">
                  <c:v>9.0000000000000024E-2</c:v>
                </c:pt>
                <c:pt idx="2">
                  <c:v>0</c:v>
                </c:pt>
                <c:pt idx="3">
                  <c:v>0.33000000000000035</c:v>
                </c:pt>
                <c:pt idx="4">
                  <c:v>0.31000000000000022</c:v>
                </c:pt>
                <c:pt idx="5">
                  <c:v>0.14000000000000001</c:v>
                </c:pt>
                <c:pt idx="6">
                  <c:v>0</c:v>
                </c:pt>
                <c:pt idx="7">
                  <c:v>0.28000000000000008</c:v>
                </c:pt>
                <c:pt idx="8">
                  <c:v>1.0000000000000005E-2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56230272"/>
        <c:axId val="56231808"/>
        <c:axId val="0"/>
      </c:bar3DChart>
      <c:catAx>
        <c:axId val="56230272"/>
        <c:scaling>
          <c:orientation val="minMax"/>
        </c:scaling>
        <c:axPos val="b"/>
        <c:majorTickMark val="none"/>
        <c:tickLblPos val="nextTo"/>
        <c:crossAx val="56231808"/>
        <c:crosses val="autoZero"/>
        <c:auto val="1"/>
        <c:lblAlgn val="ctr"/>
        <c:lblOffset val="100"/>
      </c:catAx>
      <c:valAx>
        <c:axId val="56231808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56230272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Конец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Лист4!$Z$17:$Z$26</c:f>
              <c:strCache>
                <c:ptCount val="10"/>
                <c:pt idx="0">
                  <c:v>конец учебного года</c:v>
                </c:pt>
                <c:pt idx="1">
                  <c:v>ГКП</c:v>
                </c:pt>
                <c:pt idx="2">
                  <c:v>1/1</c:v>
                </c:pt>
                <c:pt idx="3">
                  <c:v>1/2</c:v>
                </c:pt>
                <c:pt idx="4">
                  <c:v>1/3</c:v>
                </c:pt>
                <c:pt idx="5">
                  <c:v>2/1</c:v>
                </c:pt>
                <c:pt idx="6">
                  <c:v>2/2</c:v>
                </c:pt>
                <c:pt idx="7">
                  <c:v>2/2 ГКН</c:v>
                </c:pt>
                <c:pt idx="8">
                  <c:v>2/3</c:v>
                </c:pt>
                <c:pt idx="9">
                  <c:v>2/4</c:v>
                </c:pt>
              </c:strCache>
            </c:strRef>
          </c:cat>
          <c:val>
            <c:numRef>
              <c:f>Лист4!$AA$17:$AA$26</c:f>
              <c:numCache>
                <c:formatCode>0%</c:formatCode>
                <c:ptCount val="10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v>близкий к достаточному</c:v>
          </c:tx>
          <c:cat>
            <c:strRef>
              <c:f>Лист4!$Z$17:$Z$26</c:f>
              <c:strCache>
                <c:ptCount val="10"/>
                <c:pt idx="0">
                  <c:v>конец учебного года</c:v>
                </c:pt>
                <c:pt idx="1">
                  <c:v>ГКП</c:v>
                </c:pt>
                <c:pt idx="2">
                  <c:v>1/1</c:v>
                </c:pt>
                <c:pt idx="3">
                  <c:v>1/2</c:v>
                </c:pt>
                <c:pt idx="4">
                  <c:v>1/3</c:v>
                </c:pt>
                <c:pt idx="5">
                  <c:v>2/1</c:v>
                </c:pt>
                <c:pt idx="6">
                  <c:v>2/2</c:v>
                </c:pt>
                <c:pt idx="7">
                  <c:v>2/2 ГКН</c:v>
                </c:pt>
                <c:pt idx="8">
                  <c:v>2/3</c:v>
                </c:pt>
                <c:pt idx="9">
                  <c:v>2/4</c:v>
                </c:pt>
              </c:strCache>
            </c:strRef>
          </c:cat>
          <c:val>
            <c:numRef>
              <c:f>Лист4!$AB$17:$AB$26</c:f>
              <c:numCache>
                <c:formatCode>0%</c:formatCode>
                <c:ptCount val="10"/>
                <c:pt idx="1">
                  <c:v>0.13</c:v>
                </c:pt>
                <c:pt idx="2">
                  <c:v>0.5</c:v>
                </c:pt>
                <c:pt idx="3">
                  <c:v>0.23</c:v>
                </c:pt>
                <c:pt idx="4">
                  <c:v>0.35</c:v>
                </c:pt>
                <c:pt idx="5">
                  <c:v>0.41</c:v>
                </c:pt>
                <c:pt idx="6">
                  <c:v>0.06</c:v>
                </c:pt>
                <c:pt idx="7">
                  <c:v>0.06</c:v>
                </c:pt>
                <c:pt idx="8">
                  <c:v>0.13</c:v>
                </c:pt>
                <c:pt idx="9">
                  <c:v>7.0000000000000007E-2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Лист4!$Z$17:$Z$26</c:f>
              <c:strCache>
                <c:ptCount val="10"/>
                <c:pt idx="0">
                  <c:v>конец учебного года</c:v>
                </c:pt>
                <c:pt idx="1">
                  <c:v>ГКП</c:v>
                </c:pt>
                <c:pt idx="2">
                  <c:v>1/1</c:v>
                </c:pt>
                <c:pt idx="3">
                  <c:v>1/2</c:v>
                </c:pt>
                <c:pt idx="4">
                  <c:v>1/3</c:v>
                </c:pt>
                <c:pt idx="5">
                  <c:v>2/1</c:v>
                </c:pt>
                <c:pt idx="6">
                  <c:v>2/2</c:v>
                </c:pt>
                <c:pt idx="7">
                  <c:v>2/2 ГКН</c:v>
                </c:pt>
                <c:pt idx="8">
                  <c:v>2/3</c:v>
                </c:pt>
                <c:pt idx="9">
                  <c:v>2/4</c:v>
                </c:pt>
              </c:strCache>
            </c:strRef>
          </c:cat>
          <c:val>
            <c:numRef>
              <c:f>Лист4!$AC$17:$AC$26</c:f>
              <c:numCache>
                <c:formatCode>0%</c:formatCode>
                <c:ptCount val="10"/>
                <c:pt idx="1">
                  <c:v>0.87</c:v>
                </c:pt>
                <c:pt idx="2">
                  <c:v>0.5</c:v>
                </c:pt>
                <c:pt idx="3">
                  <c:v>0.77</c:v>
                </c:pt>
                <c:pt idx="4">
                  <c:v>0.65</c:v>
                </c:pt>
                <c:pt idx="5">
                  <c:v>0.59</c:v>
                </c:pt>
                <c:pt idx="6">
                  <c:v>0.94</c:v>
                </c:pt>
                <c:pt idx="7">
                  <c:v>0.94</c:v>
                </c:pt>
                <c:pt idx="8">
                  <c:v>0.87</c:v>
                </c:pt>
                <c:pt idx="9">
                  <c:v>0.93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Лист4!$Z$17:$Z$26</c:f>
              <c:strCache>
                <c:ptCount val="10"/>
                <c:pt idx="0">
                  <c:v>конец учебного года</c:v>
                </c:pt>
                <c:pt idx="1">
                  <c:v>ГКП</c:v>
                </c:pt>
                <c:pt idx="2">
                  <c:v>1/1</c:v>
                </c:pt>
                <c:pt idx="3">
                  <c:v>1/2</c:v>
                </c:pt>
                <c:pt idx="4">
                  <c:v>1/3</c:v>
                </c:pt>
                <c:pt idx="5">
                  <c:v>2/1</c:v>
                </c:pt>
                <c:pt idx="6">
                  <c:v>2/2</c:v>
                </c:pt>
                <c:pt idx="7">
                  <c:v>2/2 ГКН</c:v>
                </c:pt>
                <c:pt idx="8">
                  <c:v>2/3</c:v>
                </c:pt>
                <c:pt idx="9">
                  <c:v>2/4</c:v>
                </c:pt>
              </c:strCache>
            </c:strRef>
          </c:cat>
          <c:val>
            <c:numRef>
              <c:f>Лист4!$AD$17:$AD$26</c:f>
              <c:numCache>
                <c:formatCode>0%</c:formatCode>
                <c:ptCount val="10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62521344"/>
        <c:axId val="62524416"/>
        <c:axId val="0"/>
      </c:bar3DChart>
      <c:catAx>
        <c:axId val="62521344"/>
        <c:scaling>
          <c:orientation val="minMax"/>
        </c:scaling>
        <c:axPos val="b"/>
        <c:majorTickMark val="none"/>
        <c:tickLblPos val="nextTo"/>
        <c:crossAx val="62524416"/>
        <c:crosses val="autoZero"/>
        <c:auto val="1"/>
        <c:lblAlgn val="ctr"/>
        <c:lblOffset val="100"/>
      </c:catAx>
      <c:valAx>
        <c:axId val="6252441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2521344"/>
        <c:crosses val="autoZero"/>
        <c:crossBetween val="between"/>
      </c:valAx>
    </c:plotArea>
    <c:legend>
      <c:legendPos val="t"/>
      <c:legendEntry>
        <c:idx val="0"/>
        <c:delete val="1"/>
      </c:legendEntry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результат на начало и конец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начало учебного года</c:v>
          </c:tx>
          <c:val>
            <c:numRef>
              <c:f>Лист4!$L$18:$O$18</c:f>
              <c:numCache>
                <c:formatCode>0%</c:formatCode>
                <c:ptCount val="4"/>
                <c:pt idx="0">
                  <c:v>0.27</c:v>
                </c:pt>
                <c:pt idx="1">
                  <c:v>0.62</c:v>
                </c:pt>
                <c:pt idx="2">
                  <c:v>0.11</c:v>
                </c:pt>
                <c:pt idx="3">
                  <c:v>0.73</c:v>
                </c:pt>
              </c:numCache>
            </c:numRef>
          </c:val>
        </c:ser>
        <c:ser>
          <c:idx val="1"/>
          <c:order val="1"/>
          <c:tx>
            <c:v>конец учебного года</c:v>
          </c:tx>
          <c:val>
            <c:numRef>
              <c:f>Лист4!$L$19:$O$19</c:f>
              <c:numCache>
                <c:formatCode>0%</c:formatCode>
                <c:ptCount val="4"/>
                <c:pt idx="0">
                  <c:v>0</c:v>
                </c:pt>
                <c:pt idx="1">
                  <c:v>0.24</c:v>
                </c:pt>
                <c:pt idx="2">
                  <c:v>0.76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96273536"/>
        <c:axId val="96301440"/>
        <c:axId val="0"/>
      </c:bar3DChart>
      <c:catAx>
        <c:axId val="96273536"/>
        <c:scaling>
          <c:orientation val="minMax"/>
        </c:scaling>
        <c:axPos val="b"/>
        <c:majorTickMark val="none"/>
        <c:tickLblPos val="nextTo"/>
        <c:crossAx val="96301440"/>
        <c:crosses val="autoZero"/>
        <c:auto val="1"/>
        <c:lblAlgn val="ctr"/>
        <c:lblOffset val="100"/>
      </c:catAx>
      <c:valAx>
        <c:axId val="96301440"/>
        <c:scaling>
          <c:orientation val="minMax"/>
        </c:scaling>
        <c:delete val="1"/>
        <c:axPos val="l"/>
        <c:numFmt formatCode="0%" sourceLinked="1"/>
        <c:tickLblPos val="none"/>
        <c:crossAx val="96273536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Начало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Лист4!$L$39:$L$47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Лист4!$M$39:$M$47</c:f>
              <c:numCache>
                <c:formatCode>0%</c:formatCode>
                <c:ptCount val="9"/>
                <c:pt idx="0">
                  <c:v>0.30000000000000021</c:v>
                </c:pt>
                <c:pt idx="1">
                  <c:v>0.30000000000000021</c:v>
                </c:pt>
                <c:pt idx="2">
                  <c:v>0.2900000000000002</c:v>
                </c:pt>
                <c:pt idx="3">
                  <c:v>0.11</c:v>
                </c:pt>
                <c:pt idx="4">
                  <c:v>0.23</c:v>
                </c:pt>
                <c:pt idx="5">
                  <c:v>0.14000000000000001</c:v>
                </c:pt>
                <c:pt idx="6">
                  <c:v>0.37000000000000022</c:v>
                </c:pt>
                <c:pt idx="7">
                  <c:v>0.1800000000000001</c:v>
                </c:pt>
                <c:pt idx="8">
                  <c:v>0.12000000000000002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Лист4!$L$39:$L$47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Лист4!$N$39:$N$47</c:f>
              <c:numCache>
                <c:formatCode>0%</c:formatCode>
                <c:ptCount val="9"/>
                <c:pt idx="0">
                  <c:v>0.66000000000000059</c:v>
                </c:pt>
                <c:pt idx="1">
                  <c:v>0.63000000000000045</c:v>
                </c:pt>
                <c:pt idx="2">
                  <c:v>0.71000000000000041</c:v>
                </c:pt>
                <c:pt idx="3">
                  <c:v>0.5</c:v>
                </c:pt>
                <c:pt idx="4">
                  <c:v>0.55000000000000004</c:v>
                </c:pt>
                <c:pt idx="5">
                  <c:v>0.72000000000000042</c:v>
                </c:pt>
                <c:pt idx="6">
                  <c:v>0.63000000000000045</c:v>
                </c:pt>
                <c:pt idx="7">
                  <c:v>0.56000000000000005</c:v>
                </c:pt>
                <c:pt idx="8">
                  <c:v>0.86000000000000043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Лист4!$L$39:$L$47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Лист4!$O$39:$O$47</c:f>
              <c:numCache>
                <c:formatCode>0%</c:formatCode>
                <c:ptCount val="9"/>
                <c:pt idx="0">
                  <c:v>4.0000000000000022E-2</c:v>
                </c:pt>
                <c:pt idx="1">
                  <c:v>8.0000000000000043E-2</c:v>
                </c:pt>
                <c:pt idx="2">
                  <c:v>0</c:v>
                </c:pt>
                <c:pt idx="3">
                  <c:v>0.39000000000000024</c:v>
                </c:pt>
                <c:pt idx="4">
                  <c:v>0.2100000000000001</c:v>
                </c:pt>
                <c:pt idx="5">
                  <c:v>0.12000000000000002</c:v>
                </c:pt>
                <c:pt idx="6">
                  <c:v>1.0000000000000005E-2</c:v>
                </c:pt>
                <c:pt idx="7">
                  <c:v>0.25</c:v>
                </c:pt>
                <c:pt idx="8">
                  <c:v>2.0000000000000011E-2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56813056"/>
        <c:axId val="56814592"/>
        <c:axId val="0"/>
      </c:bar3DChart>
      <c:catAx>
        <c:axId val="56813056"/>
        <c:scaling>
          <c:orientation val="minMax"/>
        </c:scaling>
        <c:axPos val="b"/>
        <c:majorTickMark val="none"/>
        <c:tickLblPos val="nextTo"/>
        <c:crossAx val="56814592"/>
        <c:crosses val="autoZero"/>
        <c:auto val="1"/>
        <c:lblAlgn val="ctr"/>
        <c:lblOffset val="100"/>
      </c:catAx>
      <c:valAx>
        <c:axId val="56814592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56813056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Конец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Лист4!$U$18:$U$26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Лист4!$V$18:$V$26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Лист4!$U$18:$U$26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Лист4!$W$18:$W$26</c:f>
              <c:numCache>
                <c:formatCode>0%</c:formatCode>
                <c:ptCount val="9"/>
                <c:pt idx="0">
                  <c:v>0.22</c:v>
                </c:pt>
                <c:pt idx="1">
                  <c:v>0.48</c:v>
                </c:pt>
                <c:pt idx="2">
                  <c:v>0.43</c:v>
                </c:pt>
                <c:pt idx="3">
                  <c:v>0.34</c:v>
                </c:pt>
                <c:pt idx="4">
                  <c:v>0.38</c:v>
                </c:pt>
                <c:pt idx="5">
                  <c:v>0.09</c:v>
                </c:pt>
                <c:pt idx="6">
                  <c:v>0.12</c:v>
                </c:pt>
                <c:pt idx="7">
                  <c:v>0.1</c:v>
                </c:pt>
                <c:pt idx="8">
                  <c:v>7.0000000000000007E-2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Лист4!$U$18:$U$26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Лист4!$X$18:$X$26</c:f>
              <c:numCache>
                <c:formatCode>0%</c:formatCode>
                <c:ptCount val="9"/>
                <c:pt idx="0">
                  <c:v>0.78</c:v>
                </c:pt>
                <c:pt idx="1">
                  <c:v>0.52</c:v>
                </c:pt>
                <c:pt idx="2">
                  <c:v>0.56999999999999995</c:v>
                </c:pt>
                <c:pt idx="3">
                  <c:v>0.66</c:v>
                </c:pt>
                <c:pt idx="4">
                  <c:v>0.62</c:v>
                </c:pt>
                <c:pt idx="5">
                  <c:v>0.91</c:v>
                </c:pt>
                <c:pt idx="6">
                  <c:v>0.88</c:v>
                </c:pt>
                <c:pt idx="7">
                  <c:v>0.9</c:v>
                </c:pt>
                <c:pt idx="8">
                  <c:v>0.93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Лист4!$U$18:$U$26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Лист4!$Y$18:$Y$26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77172736"/>
        <c:axId val="77175040"/>
        <c:axId val="0"/>
      </c:bar3DChart>
      <c:catAx>
        <c:axId val="77172736"/>
        <c:scaling>
          <c:orientation val="minMax"/>
        </c:scaling>
        <c:axPos val="b"/>
        <c:majorTickMark val="none"/>
        <c:tickLblPos val="nextTo"/>
        <c:crossAx val="77175040"/>
        <c:crosses val="autoZero"/>
        <c:auto val="1"/>
        <c:lblAlgn val="ctr"/>
        <c:lblOffset val="100"/>
      </c:catAx>
      <c:valAx>
        <c:axId val="77175040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77172736"/>
        <c:crosses val="autoZero"/>
        <c:crossBetween val="between"/>
      </c:valAx>
    </c:plotArea>
    <c:legend>
      <c:legendPos val="t"/>
      <c:legendEntry>
        <c:idx val="0"/>
        <c:delete val="1"/>
      </c:legendEntry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результат на начало и конец учебного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начало учебного года</c:v>
          </c:tx>
          <c:val>
            <c:numRef>
              <c:f>Лист4!$L$18:$O$18</c:f>
              <c:numCache>
                <c:formatCode>0%</c:formatCode>
                <c:ptCount val="4"/>
                <c:pt idx="0">
                  <c:v>0.27</c:v>
                </c:pt>
                <c:pt idx="1">
                  <c:v>0.62</c:v>
                </c:pt>
                <c:pt idx="2">
                  <c:v>0.11</c:v>
                </c:pt>
                <c:pt idx="3">
                  <c:v>0.73</c:v>
                </c:pt>
              </c:numCache>
            </c:numRef>
          </c:val>
        </c:ser>
        <c:ser>
          <c:idx val="1"/>
          <c:order val="1"/>
          <c:tx>
            <c:v>конец учебного года</c:v>
          </c:tx>
          <c:val>
            <c:numRef>
              <c:f>Лист4!$L$19:$O$19</c:f>
              <c:numCache>
                <c:formatCode>0%</c:formatCode>
                <c:ptCount val="4"/>
                <c:pt idx="0">
                  <c:v>0</c:v>
                </c:pt>
                <c:pt idx="1">
                  <c:v>0.24</c:v>
                </c:pt>
                <c:pt idx="2">
                  <c:v>0.76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93614848"/>
        <c:axId val="93616384"/>
        <c:axId val="0"/>
      </c:bar3DChart>
      <c:catAx>
        <c:axId val="93614848"/>
        <c:scaling>
          <c:orientation val="minMax"/>
        </c:scaling>
        <c:axPos val="b"/>
        <c:majorTickMark val="none"/>
        <c:tickLblPos val="nextTo"/>
        <c:crossAx val="93616384"/>
        <c:crosses val="autoZero"/>
        <c:auto val="1"/>
        <c:lblAlgn val="ctr"/>
        <c:lblOffset val="100"/>
      </c:catAx>
      <c:valAx>
        <c:axId val="93616384"/>
        <c:scaling>
          <c:orientation val="minMax"/>
        </c:scaling>
        <c:delete val="1"/>
        <c:axPos val="l"/>
        <c:numFmt formatCode="0%" sourceLinked="1"/>
        <c:tickLblPos val="none"/>
        <c:crossAx val="93614848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????</cp:lastModifiedBy>
  <cp:revision>15</cp:revision>
  <cp:lastPrinted>2018-05-13T10:41:00Z</cp:lastPrinted>
  <dcterms:created xsi:type="dcterms:W3CDTF">2017-05-04T15:25:00Z</dcterms:created>
  <dcterms:modified xsi:type="dcterms:W3CDTF">2019-05-27T11:18:00Z</dcterms:modified>
</cp:coreProperties>
</file>