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A7" w:rsidRDefault="00047BA7" w:rsidP="0004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30</w:t>
      </w:r>
    </w:p>
    <w:p w:rsidR="00047BA7" w:rsidRPr="00BE68F5" w:rsidRDefault="00047BA7" w:rsidP="00047B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06.04.2020 – 10</w:t>
      </w:r>
      <w:r w:rsidRPr="00BE68F5">
        <w:rPr>
          <w:rFonts w:ascii="Times New Roman" w:hAnsi="Times New Roman"/>
          <w:b/>
          <w:sz w:val="28"/>
          <w:szCs w:val="28"/>
        </w:rPr>
        <w:t>.04.2020 г.</w:t>
      </w:r>
    </w:p>
    <w:p w:rsidR="00047BA7" w:rsidRDefault="00047BA7" w:rsidP="0004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A7" w:rsidRPr="00C16E90" w:rsidRDefault="00047BA7" w:rsidP="0004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90">
        <w:rPr>
          <w:rFonts w:ascii="Times New Roman" w:hAnsi="Times New Roman" w:cs="Times New Roman"/>
          <w:b/>
          <w:sz w:val="28"/>
          <w:szCs w:val="28"/>
          <w:u w:val="single"/>
        </w:rPr>
        <w:t>Тема недели «Камни и их свойства»</w:t>
      </w:r>
    </w:p>
    <w:p w:rsidR="00047BA7" w:rsidRPr="001D214E" w:rsidRDefault="00047BA7" w:rsidP="0004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A7" w:rsidRDefault="00047BA7" w:rsidP="00047B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основного внимания на этой неделе - это камни. Рассмотреть и исследовать камни, поиграть с ними в разные дидактические игры, например выложить в ряд от самого большого до самого маленького, от самого шершавого до самого гладкого, представить предметы на выставку сделанные из камня (украшения, фигурки и др.) Обсудить с детьми зачем людям нужны камни? Как из камней строят дома, мосты, выкладывают дороги. Познакомить детей с тем как древние люди из камня добывали огонь.</w:t>
      </w:r>
    </w:p>
    <w:p w:rsidR="00047BA7" w:rsidRDefault="00047BA7" w:rsidP="00047B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7BA7" w:rsidRDefault="00047BA7" w:rsidP="0004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6A"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047BA7" w:rsidRDefault="00047BA7" w:rsidP="00047BA7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047BA7" w:rsidRPr="00202A38" w:rsidRDefault="005143BA" w:rsidP="00047BA7">
      <w:pPr>
        <w:spacing w:after="0" w:line="240" w:lineRule="auto"/>
        <w:jc w:val="both"/>
        <w:rPr>
          <w:b/>
        </w:rPr>
      </w:pPr>
      <w:hyperlink r:id="rId4" w:history="1">
        <w:r w:rsidR="00047BA7" w:rsidRPr="00202A38">
          <w:rPr>
            <w:rStyle w:val="a6"/>
            <w:b/>
          </w:rPr>
          <w:t>https://www.youtube.com/watch?v=7ELMG_9fVeY</w:t>
        </w:r>
      </w:hyperlink>
    </w:p>
    <w:p w:rsidR="00047BA7" w:rsidRDefault="00047BA7" w:rsidP="0004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A7" w:rsidRPr="00623D0D" w:rsidRDefault="00047BA7" w:rsidP="0004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A7" w:rsidRPr="00FC2E33" w:rsidRDefault="00047BA7" w:rsidP="00047BA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C2E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 Природа и ребенок </w:t>
      </w:r>
    </w:p>
    <w:p w:rsidR="00047BA7" w:rsidRPr="00FC2E33" w:rsidRDefault="00047BA7" w:rsidP="00047BA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Как древние  люди с помощью камней добывали огонь?</w:t>
      </w:r>
    </w:p>
    <w:p w:rsidR="00047BA7" w:rsidRPr="007B1F0D" w:rsidRDefault="00047BA7" w:rsidP="00047B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BA7" w:rsidRPr="007B1F0D" w:rsidRDefault="00047BA7" w:rsidP="00047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0D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Чтобы выжить, людям нужны были не только пища и вода, необходимо было тепло, а кроме Солнца его давал огонь. Древний человек из рода </w:t>
      </w:r>
      <w:proofErr w:type="spellStart"/>
      <w:r w:rsidRPr="007B1F0D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Homo</w:t>
      </w:r>
      <w:proofErr w:type="spellEnd"/>
      <w:r w:rsidRPr="007B1F0D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научился пользоваться огнём по меньшей мере 700 тысяч лет назад. Это произошло не сразу. Вначале люди использовали огонь, который оставался после лесных пожаров, удара молнии. Они тщательно оберегали горящие поленья и ветки, старались не дать им потухнуть. Костры стойбищ тщательно поддерживались, и тлеющие угли переносили за собой на каждое новое место.</w:t>
      </w:r>
    </w:p>
    <w:p w:rsidR="00047BA7" w:rsidRPr="009D2F9E" w:rsidRDefault="00047BA7" w:rsidP="00047BA7">
      <w:pPr>
        <w:pStyle w:val="2"/>
        <w:shd w:val="clear" w:color="auto" w:fill="FFFFFF"/>
        <w:spacing w:before="0" w:line="510" w:lineRule="atLeast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9D2F9E">
        <w:rPr>
          <w:rFonts w:ascii="Times New Roman" w:hAnsi="Times New Roman" w:cs="Times New Roman"/>
          <w:color w:val="auto"/>
          <w:spacing w:val="4"/>
          <w:sz w:val="28"/>
          <w:szCs w:val="28"/>
        </w:rPr>
        <w:t>Зачем нужен был огонь?</w:t>
      </w:r>
    </w:p>
    <w:p w:rsidR="00047BA7" w:rsidRDefault="00047BA7" w:rsidP="00047BA7">
      <w:pPr>
        <w:pStyle w:val="a7"/>
        <w:shd w:val="clear" w:color="auto" w:fill="FFFFFF"/>
        <w:spacing w:before="0" w:beforeAutospacing="0" w:after="0" w:afterAutospacing="0" w:line="375" w:lineRule="atLeast"/>
        <w:rPr>
          <w:spacing w:val="3"/>
          <w:sz w:val="28"/>
          <w:szCs w:val="28"/>
        </w:rPr>
      </w:pPr>
      <w:r w:rsidRPr="009D2F9E">
        <w:rPr>
          <w:spacing w:val="3"/>
          <w:sz w:val="28"/>
          <w:szCs w:val="28"/>
        </w:rPr>
        <w:t>Огонь помогал согреться. Зажжёнными ветками отбивались от хищников и загоняли крупных животных. На огне закаляли кончики деревянных орудий. В пламени костров обжигали мягкую глину, и она становилась прочной и твёрдой. Многие растения ядовиты в сыром виде, но безвредны и питательны после тепловой обработки. На огне стали готовить пищу. В конце концов люди заметили, что для того, чтобы зародилась искорка огня, приходилось или стучать твёрдыми камнями друг о друга, или добывать его тр</w:t>
      </w:r>
      <w:r>
        <w:rPr>
          <w:spacing w:val="3"/>
          <w:sz w:val="28"/>
          <w:szCs w:val="28"/>
        </w:rPr>
        <w:t>ением сухих деревянных палочек.</w:t>
      </w:r>
    </w:p>
    <w:p w:rsidR="00047BA7" w:rsidRPr="00202A38" w:rsidRDefault="005143BA" w:rsidP="00047BA7">
      <w:pPr>
        <w:pStyle w:val="a7"/>
        <w:shd w:val="clear" w:color="auto" w:fill="FFFFFF"/>
        <w:spacing w:before="0" w:beforeAutospacing="0" w:after="0" w:afterAutospacing="0" w:line="375" w:lineRule="atLeast"/>
        <w:rPr>
          <w:b/>
          <w:sz w:val="28"/>
          <w:szCs w:val="28"/>
        </w:rPr>
      </w:pPr>
      <w:hyperlink r:id="rId5" w:history="1">
        <w:r w:rsidR="00047BA7" w:rsidRPr="00202A38">
          <w:rPr>
            <w:rStyle w:val="a6"/>
            <w:b/>
          </w:rPr>
          <w:t>https://www.youtube.com/watch?time_continue=26&amp;v=7wsglZ5W7IE&amp;feature=emb_logo</w:t>
        </w:r>
      </w:hyperlink>
    </w:p>
    <w:p w:rsidR="00202A38" w:rsidRPr="00202A38" w:rsidRDefault="00202A38" w:rsidP="00202A3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202A38" w:rsidRDefault="00202A38" w:rsidP="00202A3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DA5A98" w:rsidRPr="00047BA7" w:rsidRDefault="00202A38" w:rsidP="00202A38">
      <w:pPr>
        <w:spacing w:after="0" w:line="240" w:lineRule="auto"/>
        <w:rPr>
          <w:szCs w:val="28"/>
        </w:rPr>
      </w:pPr>
      <w:hyperlink r:id="rId6" w:history="1">
        <w:r w:rsidRPr="00202A38">
          <w:rPr>
            <w:rStyle w:val="a6"/>
            <w:b/>
          </w:rPr>
          <w:t>http://dou8.edu-nv.ru/svedeniya-ob-obrazovatelnoj-organizatsii/938-dokumenty/6329-stranichka-muzykalnogo-rukovoditelya</w:t>
        </w:r>
      </w:hyperlink>
    </w:p>
    <w:sectPr w:rsidR="00DA5A98" w:rsidRPr="00047BA7" w:rsidSect="00D1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5A98"/>
    <w:rsid w:val="00047BA7"/>
    <w:rsid w:val="00202A38"/>
    <w:rsid w:val="005143BA"/>
    <w:rsid w:val="006757E8"/>
    <w:rsid w:val="00CC455A"/>
    <w:rsid w:val="00DA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A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7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47B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4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047BA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hyperlink" Target="https://www.youtube.com/watch?time_continue=26&amp;v=7wsglZ5W7IE&amp;feature=emb_logo" TargetMode="External"/><Relationship Id="rId4" Type="http://schemas.openxmlformats.org/officeDocument/2006/relationships/hyperlink" Target="https://www.youtube.com/watch?v=7ELMG_9f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2020-04-05T13:28:00Z</dcterms:created>
  <dcterms:modified xsi:type="dcterms:W3CDTF">2020-04-28T14:26:00Z</dcterms:modified>
</cp:coreProperties>
</file>