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Default="00135A49" w:rsidP="00135A49">
      <w:pPr>
        <w:jc w:val="center"/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B27A52">
        <w:rPr>
          <w:rFonts w:ascii="Times New Roman" w:hAnsi="Times New Roman" w:cs="Times New Roman"/>
          <w:b/>
          <w:sz w:val="24"/>
          <w:szCs w:val="24"/>
        </w:rPr>
        <w:t>06.05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.2020-0</w:t>
      </w:r>
      <w:r w:rsidR="00B27A52">
        <w:rPr>
          <w:rFonts w:ascii="Times New Roman" w:hAnsi="Times New Roman" w:cs="Times New Roman"/>
          <w:b/>
          <w:sz w:val="24"/>
          <w:szCs w:val="24"/>
        </w:rPr>
        <w:t>8</w:t>
      </w:r>
      <w:r w:rsidRPr="00E0567C">
        <w:rPr>
          <w:rFonts w:ascii="Times New Roman" w:hAnsi="Times New Roman" w:cs="Times New Roman"/>
          <w:b/>
          <w:sz w:val="24"/>
          <w:szCs w:val="24"/>
        </w:rPr>
        <w:t>.0</w:t>
      </w:r>
      <w:r w:rsidR="00B27A52">
        <w:rPr>
          <w:rFonts w:ascii="Times New Roman" w:hAnsi="Times New Roman" w:cs="Times New Roman"/>
          <w:b/>
          <w:sz w:val="24"/>
          <w:szCs w:val="24"/>
        </w:rPr>
        <w:t>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135A49" w:rsidRPr="00E0567C" w:rsidTr="00CB7896">
        <w:trPr>
          <w:trHeight w:val="416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558"/>
        </w:trPr>
        <w:tc>
          <w:tcPr>
            <w:tcW w:w="959" w:type="dxa"/>
          </w:tcPr>
          <w:p w:rsidR="00135A49" w:rsidRPr="00E0567C" w:rsidRDefault="00B27A52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135A49" w:rsidRDefault="00135A49" w:rsidP="00135A49">
            <w:pPr>
              <w:pStyle w:val="a5"/>
              <w:rPr>
                <w:rStyle w:val="a4"/>
                <w:rFonts w:ascii="Times New Roman" w:hAnsi="Times New Roman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="00CF41F1">
              <w:rPr>
                <w:rFonts w:ascii="Segoe Script" w:hAnsi="Segoe Script"/>
                <w:b/>
                <w:bCs/>
                <w:color w:val="FF0000"/>
                <w:shd w:val="clear" w:color="auto" w:fill="FFFFFF"/>
              </w:rPr>
              <w:t>Кризис шести – семи лет</w:t>
            </w:r>
            <w:r w:rsidRPr="00F6565B">
              <w:rPr>
                <w:rStyle w:val="a4"/>
                <w:rFonts w:ascii="Times New Roman" w:hAnsi="Times New Roman"/>
              </w:rPr>
              <w:t xml:space="preserve"> </w:t>
            </w:r>
          </w:p>
          <w:p w:rsidR="00CF41F1" w:rsidRPr="00CF41F1" w:rsidRDefault="00CF41F1" w:rsidP="00CF41F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 пассивному поступательному развитию и важн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ейшим в его осуществлении. </w:t>
            </w: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 </w:t>
            </w:r>
            <w:r w:rsidRPr="00CF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F41F1" w:rsidRPr="00CF41F1" w:rsidRDefault="00CF41F1" w:rsidP="00CF41F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игрушки, «не </w:t>
            </w:r>
            <w:proofErr w:type="spellStart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всамделяшнии</w:t>
            </w:r>
            <w:proofErr w:type="spellEnd"/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персонажи и роли уже не могут заполнить разрыв между простейшими утилитарными знаниями и умениями дошкольников.  Их потребностью познать мир во всей его полноте и сложности, уяснить скрытое восприятие внутренних причин событий, научиться предвидеть результаты собственных разнообразных воздействий.  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окружающих их людей, какие события желательны, а какие нет.</w:t>
            </w:r>
            <w:r>
              <w:t xml:space="preserve"> </w:t>
            </w:r>
            <w:hyperlink r:id="rId5" w:history="1">
              <w:r w:rsidRPr="00DD72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http://a2b2.ru/methods/23989_konsultaciya_dlya_roditeley/</w:t>
              </w:r>
            </w:hyperlink>
          </w:p>
          <w:p w:rsidR="00B27A52" w:rsidRPr="00CF41F1" w:rsidRDefault="00B27A52" w:rsidP="00CF41F1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звукобуквенного анализа.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«Живые буквы»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7A52" w:rsidRPr="00CF41F1" w:rsidRDefault="00B27A52" w:rsidP="00CF41F1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 словарный запас, развитие слуховое внимание.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«Цепочка слов»</w:t>
            </w:r>
          </w:p>
          <w:p w:rsidR="00B27A52" w:rsidRPr="00B27A52" w:rsidRDefault="00B27A52" w:rsidP="00B27A5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      </w:r>
            <w:proofErr w:type="gramStart"/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- яблоко - осень - нитки - индюк - кот - трос - собака и т. д.</w:t>
            </w:r>
            <w:proofErr w:type="gramEnd"/>
          </w:p>
          <w:p w:rsidR="00B27A52" w:rsidRPr="00B27A52" w:rsidRDefault="00CF41F1" w:rsidP="00CF41F1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и пишем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https://romaschki.jimdofree.com/%D1%87%D1%82%D0%B5%D0%BD%D0%B8%D0%B5-%D0%BF%D0%B8%D1%81%D1%8C%D0%BC%D0%BE/</w:t>
              </w:r>
            </w:hyperlink>
          </w:p>
          <w:p w:rsidR="00B27A52" w:rsidRPr="00B27A52" w:rsidRDefault="00B27A52" w:rsidP="00B27A52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Учимся читать</w:t>
            </w:r>
          </w:p>
          <w:p w:rsidR="00B27A52" w:rsidRPr="00B27A52" w:rsidRDefault="00374793" w:rsidP="00B27A52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hyperlink r:id="rId7" w:history="1">
              <w:r w:rsidR="00B27A52">
                <w:rPr>
                  <w:rStyle w:val="a3"/>
                </w:rPr>
                <w:t>http://games-for-kids.ru/obuchenie-chteniyu/1-urok.php</w:t>
              </w:r>
            </w:hyperlink>
            <w:r w:rsidR="00B27A52" w:rsidRPr="00B27A52">
              <w:rPr>
                <w:color w:val="000000"/>
              </w:rPr>
              <w:t> </w:t>
            </w:r>
          </w:p>
          <w:p w:rsidR="00B27A52" w:rsidRPr="00B27A52" w:rsidRDefault="00B27A52" w:rsidP="00B27A52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ребенка к школе</w:t>
            </w:r>
          </w:p>
          <w:p w:rsidR="003E6798" w:rsidRPr="003E6798" w:rsidRDefault="00374793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27A52">
                <w:rPr>
                  <w:rStyle w:val="a3"/>
                </w:rPr>
                <w:t>http://games-for-kids.ru/podgotovka-k-shkole/urok-9-podgotovka-k-shkole-2.php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D07C0"/>
    <w:rsid w:val="00135A49"/>
    <w:rsid w:val="001921BE"/>
    <w:rsid w:val="00215F63"/>
    <w:rsid w:val="002D488C"/>
    <w:rsid w:val="00363CBC"/>
    <w:rsid w:val="00374793"/>
    <w:rsid w:val="0038624B"/>
    <w:rsid w:val="00393BF9"/>
    <w:rsid w:val="003E6798"/>
    <w:rsid w:val="004644D7"/>
    <w:rsid w:val="00611871"/>
    <w:rsid w:val="00613071"/>
    <w:rsid w:val="00801B8E"/>
    <w:rsid w:val="00857D21"/>
    <w:rsid w:val="009E46AD"/>
    <w:rsid w:val="00A164A0"/>
    <w:rsid w:val="00A4069E"/>
    <w:rsid w:val="00AA719F"/>
    <w:rsid w:val="00AC5F40"/>
    <w:rsid w:val="00B27A52"/>
    <w:rsid w:val="00B819DB"/>
    <w:rsid w:val="00CF419F"/>
    <w:rsid w:val="00CF41F1"/>
    <w:rsid w:val="00DA0320"/>
    <w:rsid w:val="00DD72F6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B27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B2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podgotovka-k-shkole/urok-9-podgotovka-k-shkole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es-for-kids.ru/obuchenie-chteniyu/1-ur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schki.jimdofree.com/%D1%87%D1%82%D0%B5%D0%BD%D0%B8%D0%B5-%D0%BF%D0%B8%D1%81%D1%8C%D0%BC%D0%BE/" TargetMode="External"/><Relationship Id="rId5" Type="http://schemas.openxmlformats.org/officeDocument/2006/relationships/hyperlink" Target="http://a2b2.ru/methods/23989_konsultaciya_dlya_roditel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19</cp:revision>
  <dcterms:created xsi:type="dcterms:W3CDTF">2020-04-24T13:15:00Z</dcterms:created>
  <dcterms:modified xsi:type="dcterms:W3CDTF">2020-05-01T11:06:00Z</dcterms:modified>
</cp:coreProperties>
</file>